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3D" w:rsidRPr="0071733D" w:rsidRDefault="0071733D" w:rsidP="007A2924">
      <w:pPr>
        <w:jc w:val="center"/>
        <w:rPr>
          <w:rFonts w:ascii="Times New Roman" w:hAnsi="Times New Roman" w:cs="Times New Roman"/>
          <w:b/>
          <w:i/>
          <w:sz w:val="32"/>
          <w:szCs w:val="32"/>
        </w:rPr>
      </w:pPr>
      <w:bookmarkStart w:id="0" w:name="_GoBack"/>
      <w:bookmarkEnd w:id="0"/>
      <w:r w:rsidRPr="0071733D">
        <w:rPr>
          <w:rFonts w:ascii="Times New Roman" w:hAnsi="Times New Roman" w:cs="Times New Roman"/>
          <w:b/>
          <w:i/>
          <w:sz w:val="32"/>
          <w:szCs w:val="32"/>
        </w:rPr>
        <w:t>CURRICULUM VITAE</w:t>
      </w:r>
    </w:p>
    <w:p w:rsidR="0071733D" w:rsidRDefault="0071733D" w:rsidP="007A2924">
      <w:pPr>
        <w:jc w:val="center"/>
        <w:rPr>
          <w:rFonts w:ascii="Times New Roman" w:hAnsi="Times New Roman" w:cs="Times New Roman"/>
          <w:b/>
          <w:sz w:val="36"/>
        </w:rPr>
      </w:pPr>
    </w:p>
    <w:p w:rsidR="003C22AE" w:rsidRDefault="00E52D57" w:rsidP="007A2924">
      <w:pPr>
        <w:jc w:val="center"/>
        <w:rPr>
          <w:rFonts w:ascii="Times New Roman" w:hAnsi="Times New Roman" w:cs="Times New Roman"/>
          <w:b/>
          <w:sz w:val="36"/>
        </w:rPr>
      </w:pPr>
      <w:r w:rsidRPr="007A2924">
        <w:rPr>
          <w:rFonts w:ascii="Times New Roman" w:hAnsi="Times New Roman" w:cs="Times New Roman"/>
          <w:b/>
          <w:sz w:val="36"/>
        </w:rPr>
        <w:t>Morgan</w:t>
      </w:r>
      <w:r w:rsidR="007A2924" w:rsidRPr="007A2924">
        <w:rPr>
          <w:rFonts w:ascii="Times New Roman" w:hAnsi="Times New Roman" w:cs="Times New Roman"/>
          <w:b/>
          <w:sz w:val="36"/>
        </w:rPr>
        <w:t xml:space="preserve"> </w:t>
      </w:r>
      <w:r w:rsidRPr="007A2924">
        <w:rPr>
          <w:rFonts w:ascii="Times New Roman" w:hAnsi="Times New Roman" w:cs="Times New Roman"/>
          <w:b/>
          <w:sz w:val="36"/>
        </w:rPr>
        <w:t>Manning-Henson</w:t>
      </w:r>
      <w:r w:rsidR="0071733D">
        <w:rPr>
          <w:rFonts w:ascii="Times New Roman" w:hAnsi="Times New Roman" w:cs="Times New Roman"/>
          <w:b/>
          <w:sz w:val="36"/>
        </w:rPr>
        <w:t xml:space="preserve">, </w:t>
      </w:r>
      <w:r w:rsidR="000A2EAF">
        <w:rPr>
          <w:rFonts w:ascii="Times New Roman" w:hAnsi="Times New Roman" w:cs="Times New Roman"/>
          <w:b/>
          <w:sz w:val="36"/>
        </w:rPr>
        <w:t xml:space="preserve">MPH, </w:t>
      </w:r>
      <w:r w:rsidR="00D72BA4">
        <w:rPr>
          <w:rFonts w:ascii="Times New Roman" w:hAnsi="Times New Roman" w:cs="Times New Roman"/>
          <w:b/>
          <w:sz w:val="36"/>
        </w:rPr>
        <w:t xml:space="preserve">CPH, </w:t>
      </w:r>
      <w:r w:rsidR="0071733D">
        <w:rPr>
          <w:rFonts w:ascii="Times New Roman" w:hAnsi="Times New Roman" w:cs="Times New Roman"/>
          <w:b/>
          <w:sz w:val="36"/>
        </w:rPr>
        <w:t>CCR</w:t>
      </w:r>
      <w:r w:rsidR="00D72BA4">
        <w:rPr>
          <w:rFonts w:ascii="Times New Roman" w:hAnsi="Times New Roman" w:cs="Times New Roman"/>
          <w:b/>
          <w:sz w:val="36"/>
        </w:rPr>
        <w:t>P</w:t>
      </w:r>
      <w:r w:rsidR="0071733D">
        <w:rPr>
          <w:rFonts w:ascii="Times New Roman" w:hAnsi="Times New Roman" w:cs="Times New Roman"/>
          <w:b/>
          <w:sz w:val="36"/>
        </w:rPr>
        <w:t>, CPT</w:t>
      </w:r>
    </w:p>
    <w:p w:rsidR="0071733D" w:rsidRPr="007A2924" w:rsidRDefault="0071733D" w:rsidP="007A2924">
      <w:pPr>
        <w:jc w:val="center"/>
        <w:rPr>
          <w:rFonts w:ascii="Times New Roman" w:eastAsia="Times New Roman" w:hAnsi="Times New Roman" w:cs="Times New Roman"/>
          <w:b/>
          <w:sz w:val="36"/>
          <w:szCs w:val="28"/>
        </w:rPr>
      </w:pPr>
    </w:p>
    <w:p w:rsidR="0071733D" w:rsidRDefault="0071733D" w:rsidP="0071733D">
      <w:pPr>
        <w:rPr>
          <w:rFonts w:ascii="Times New Roman" w:hAnsi="Times New Roman" w:cs="Times New Roman"/>
          <w:sz w:val="24"/>
        </w:rPr>
      </w:pPr>
      <w:r w:rsidRPr="0071733D">
        <w:rPr>
          <w:rFonts w:ascii="Times New Roman" w:hAnsi="Times New Roman" w:cs="Times New Roman"/>
          <w:b/>
          <w:i/>
          <w:sz w:val="24"/>
        </w:rPr>
        <w:t>ADDRESS</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University of Florida College of Medicine/Jacksonville</w:t>
      </w:r>
    </w:p>
    <w:p w:rsidR="0071733D" w:rsidRDefault="0071733D" w:rsidP="0071733D">
      <w:pPr>
        <w:ind w:left="2160" w:firstLine="720"/>
        <w:rPr>
          <w:rFonts w:ascii="Times New Roman" w:hAnsi="Times New Roman" w:cs="Times New Roman"/>
          <w:sz w:val="24"/>
        </w:rPr>
      </w:pPr>
      <w:r>
        <w:rPr>
          <w:rFonts w:ascii="Times New Roman" w:hAnsi="Times New Roman" w:cs="Times New Roman"/>
          <w:sz w:val="24"/>
        </w:rPr>
        <w:t>Department of Emergency Medicine</w:t>
      </w:r>
    </w:p>
    <w:p w:rsidR="0071733D" w:rsidRDefault="0071733D" w:rsidP="0071733D">
      <w:pPr>
        <w:ind w:left="2160" w:firstLine="720"/>
        <w:rPr>
          <w:rFonts w:ascii="Times New Roman" w:hAnsi="Times New Roman" w:cs="Times New Roman"/>
          <w:sz w:val="24"/>
        </w:rPr>
      </w:pPr>
      <w:r>
        <w:rPr>
          <w:rFonts w:ascii="Times New Roman" w:hAnsi="Times New Roman" w:cs="Times New Roman"/>
          <w:sz w:val="24"/>
        </w:rPr>
        <w:t>Division of EM Research</w:t>
      </w:r>
    </w:p>
    <w:p w:rsidR="0071733D" w:rsidRDefault="0071733D" w:rsidP="0071733D">
      <w:pPr>
        <w:ind w:left="2160" w:firstLine="720"/>
        <w:rPr>
          <w:rFonts w:ascii="Times New Roman" w:hAnsi="Times New Roman" w:cs="Times New Roman"/>
          <w:sz w:val="24"/>
        </w:rPr>
      </w:pPr>
      <w:r>
        <w:rPr>
          <w:rFonts w:ascii="Times New Roman" w:hAnsi="Times New Roman" w:cs="Times New Roman"/>
          <w:sz w:val="24"/>
        </w:rPr>
        <w:t>655 West 8</w:t>
      </w:r>
      <w:r w:rsidRPr="0071733D">
        <w:rPr>
          <w:rFonts w:ascii="Times New Roman" w:hAnsi="Times New Roman" w:cs="Times New Roman"/>
          <w:sz w:val="24"/>
          <w:vertAlign w:val="superscript"/>
        </w:rPr>
        <w:t>th</w:t>
      </w:r>
      <w:r>
        <w:rPr>
          <w:rFonts w:ascii="Times New Roman" w:hAnsi="Times New Roman" w:cs="Times New Roman"/>
          <w:sz w:val="24"/>
        </w:rPr>
        <w:t xml:space="preserve"> Street</w:t>
      </w:r>
    </w:p>
    <w:p w:rsidR="0071733D" w:rsidRDefault="00E52D57" w:rsidP="0071733D">
      <w:pPr>
        <w:ind w:left="2160" w:firstLine="720"/>
        <w:rPr>
          <w:rFonts w:ascii="Times New Roman" w:hAnsi="Times New Roman" w:cs="Times New Roman"/>
          <w:sz w:val="24"/>
        </w:rPr>
      </w:pPr>
      <w:r w:rsidRPr="007A2924">
        <w:rPr>
          <w:rFonts w:ascii="Times New Roman" w:hAnsi="Times New Roman" w:cs="Times New Roman"/>
          <w:spacing w:val="-1"/>
          <w:sz w:val="24"/>
        </w:rPr>
        <w:t>Jacksonville,</w:t>
      </w:r>
      <w:r w:rsidRPr="007A2924">
        <w:rPr>
          <w:rFonts w:ascii="Times New Roman" w:hAnsi="Times New Roman" w:cs="Times New Roman"/>
          <w:spacing w:val="2"/>
          <w:sz w:val="24"/>
        </w:rPr>
        <w:t xml:space="preserve"> </w:t>
      </w:r>
      <w:r w:rsidRPr="007A2924">
        <w:rPr>
          <w:rFonts w:ascii="Times New Roman" w:hAnsi="Times New Roman" w:cs="Times New Roman"/>
          <w:spacing w:val="-1"/>
          <w:sz w:val="24"/>
        </w:rPr>
        <w:t xml:space="preserve">Florida </w:t>
      </w:r>
      <w:r w:rsidRPr="007A2924">
        <w:rPr>
          <w:rFonts w:ascii="Times New Roman" w:hAnsi="Times New Roman" w:cs="Times New Roman"/>
          <w:sz w:val="24"/>
        </w:rPr>
        <w:t>322</w:t>
      </w:r>
      <w:r w:rsidR="0071733D">
        <w:rPr>
          <w:rFonts w:ascii="Times New Roman" w:hAnsi="Times New Roman" w:cs="Times New Roman"/>
          <w:sz w:val="24"/>
        </w:rPr>
        <w:t>09</w:t>
      </w:r>
    </w:p>
    <w:p w:rsidR="0071733D" w:rsidRDefault="0071733D" w:rsidP="0071733D">
      <w:pPr>
        <w:ind w:left="2160" w:firstLine="720"/>
        <w:rPr>
          <w:rFonts w:ascii="Times New Roman" w:hAnsi="Times New Roman" w:cs="Times New Roman"/>
          <w:sz w:val="24"/>
        </w:rPr>
      </w:pPr>
      <w:r>
        <w:rPr>
          <w:rFonts w:ascii="Times New Roman" w:hAnsi="Times New Roman" w:cs="Times New Roman"/>
          <w:sz w:val="24"/>
        </w:rPr>
        <w:t>Office: 904-244-4234</w:t>
      </w:r>
    </w:p>
    <w:p w:rsidR="0071733D" w:rsidRDefault="0071733D" w:rsidP="0071733D">
      <w:pPr>
        <w:ind w:left="2160" w:firstLine="720"/>
        <w:rPr>
          <w:rFonts w:ascii="Times New Roman" w:hAnsi="Times New Roman" w:cs="Times New Roman"/>
          <w:spacing w:val="-1"/>
          <w:sz w:val="24"/>
        </w:rPr>
      </w:pPr>
      <w:r>
        <w:rPr>
          <w:rFonts w:ascii="Times New Roman" w:hAnsi="Times New Roman" w:cs="Times New Roman"/>
          <w:sz w:val="24"/>
        </w:rPr>
        <w:t>Cell:</w:t>
      </w:r>
      <w:r w:rsidR="00E52D57" w:rsidRPr="007A2924">
        <w:rPr>
          <w:rFonts w:ascii="Times New Roman" w:hAnsi="Times New Roman" w:cs="Times New Roman"/>
          <w:sz w:val="24"/>
        </w:rPr>
        <w:t xml:space="preserve"> </w:t>
      </w:r>
      <w:r w:rsidR="007A2924" w:rsidRPr="007A2924">
        <w:rPr>
          <w:rFonts w:ascii="Times New Roman" w:hAnsi="Times New Roman" w:cs="Times New Roman"/>
          <w:spacing w:val="-1"/>
          <w:sz w:val="24"/>
        </w:rPr>
        <w:t>904-608-</w:t>
      </w:r>
      <w:r w:rsidR="00E52D57" w:rsidRPr="007A2924">
        <w:rPr>
          <w:rFonts w:ascii="Times New Roman" w:hAnsi="Times New Roman" w:cs="Times New Roman"/>
          <w:spacing w:val="-1"/>
          <w:sz w:val="24"/>
        </w:rPr>
        <w:t>3154</w:t>
      </w:r>
    </w:p>
    <w:p w:rsidR="0071733D" w:rsidRDefault="0071733D" w:rsidP="0071733D">
      <w:pPr>
        <w:ind w:left="2160" w:firstLine="720"/>
        <w:rPr>
          <w:rFonts w:ascii="Times New Roman" w:hAnsi="Times New Roman" w:cs="Times New Roman"/>
          <w:spacing w:val="-1"/>
          <w:sz w:val="24"/>
        </w:rPr>
      </w:pPr>
      <w:r>
        <w:rPr>
          <w:rFonts w:ascii="Times New Roman" w:hAnsi="Times New Roman" w:cs="Times New Roman"/>
          <w:spacing w:val="-1"/>
          <w:sz w:val="24"/>
        </w:rPr>
        <w:t>Fax: 904-244-5885</w:t>
      </w:r>
    </w:p>
    <w:p w:rsidR="00D9301E" w:rsidRDefault="0016666D" w:rsidP="0071733D">
      <w:pPr>
        <w:ind w:left="2160" w:firstLine="720"/>
        <w:rPr>
          <w:rFonts w:ascii="Times New Roman" w:hAnsi="Times New Roman" w:cs="Times New Roman"/>
          <w:spacing w:val="-1"/>
          <w:sz w:val="24"/>
        </w:rPr>
      </w:pPr>
      <w:hyperlink r:id="rId8" w:history="1">
        <w:r w:rsidR="0071733D" w:rsidRPr="00654575">
          <w:rPr>
            <w:rStyle w:val="Hyperlink"/>
            <w:rFonts w:ascii="Times New Roman" w:hAnsi="Times New Roman" w:cs="Times New Roman"/>
            <w:spacing w:val="-1"/>
            <w:sz w:val="24"/>
          </w:rPr>
          <w:t>Morgan.Henson@jax.ufl.edu</w:t>
        </w:r>
      </w:hyperlink>
    </w:p>
    <w:p w:rsidR="007A2924" w:rsidRPr="007A2924" w:rsidRDefault="007A2924" w:rsidP="0071733D">
      <w:pPr>
        <w:rPr>
          <w:rFonts w:ascii="Times New Roman" w:hAnsi="Times New Roman" w:cs="Times New Roman"/>
          <w:sz w:val="24"/>
        </w:rPr>
      </w:pPr>
    </w:p>
    <w:tbl>
      <w:tblPr>
        <w:tblStyle w:val="TableGrid"/>
        <w:tblW w:w="0" w:type="auto"/>
        <w:tblLook w:val="04A0" w:firstRow="1" w:lastRow="0" w:firstColumn="1" w:lastColumn="0" w:noHBand="0" w:noVBand="1"/>
      </w:tblPr>
      <w:tblGrid>
        <w:gridCol w:w="3235"/>
        <w:gridCol w:w="3510"/>
        <w:gridCol w:w="2250"/>
        <w:gridCol w:w="1795"/>
      </w:tblGrid>
      <w:tr w:rsidR="0071733D" w:rsidTr="00D72BA4">
        <w:trPr>
          <w:trHeight w:val="485"/>
        </w:trPr>
        <w:tc>
          <w:tcPr>
            <w:tcW w:w="3235" w:type="dxa"/>
          </w:tcPr>
          <w:p w:rsidR="0071733D" w:rsidRPr="0071733D" w:rsidRDefault="0071733D" w:rsidP="0071733D">
            <w:pPr>
              <w:rPr>
                <w:rFonts w:ascii="Times New Roman" w:hAnsi="Times New Roman" w:cs="Times New Roman"/>
                <w:b/>
                <w:sz w:val="24"/>
              </w:rPr>
            </w:pPr>
            <w:r>
              <w:rPr>
                <w:rFonts w:ascii="Times New Roman" w:hAnsi="Times New Roman" w:cs="Times New Roman"/>
                <w:b/>
                <w:sz w:val="24"/>
              </w:rPr>
              <w:t>Institution</w:t>
            </w:r>
          </w:p>
        </w:tc>
        <w:tc>
          <w:tcPr>
            <w:tcW w:w="3510" w:type="dxa"/>
          </w:tcPr>
          <w:p w:rsidR="0071733D" w:rsidRPr="0071733D" w:rsidRDefault="0071733D" w:rsidP="0071733D">
            <w:pPr>
              <w:rPr>
                <w:rFonts w:ascii="Times New Roman" w:hAnsi="Times New Roman" w:cs="Times New Roman"/>
                <w:b/>
                <w:sz w:val="24"/>
              </w:rPr>
            </w:pPr>
            <w:r w:rsidRPr="0071733D">
              <w:rPr>
                <w:rFonts w:ascii="Times New Roman" w:hAnsi="Times New Roman" w:cs="Times New Roman"/>
                <w:b/>
                <w:sz w:val="24"/>
              </w:rPr>
              <w:t>Field of Study</w:t>
            </w:r>
          </w:p>
        </w:tc>
        <w:tc>
          <w:tcPr>
            <w:tcW w:w="2250" w:type="dxa"/>
          </w:tcPr>
          <w:p w:rsidR="0071733D" w:rsidRPr="0071733D" w:rsidRDefault="0071733D" w:rsidP="0071733D">
            <w:pPr>
              <w:rPr>
                <w:rFonts w:ascii="Times New Roman" w:hAnsi="Times New Roman" w:cs="Times New Roman"/>
                <w:b/>
                <w:sz w:val="24"/>
              </w:rPr>
            </w:pPr>
            <w:r w:rsidRPr="0071733D">
              <w:rPr>
                <w:rFonts w:ascii="Times New Roman" w:hAnsi="Times New Roman" w:cs="Times New Roman"/>
                <w:b/>
                <w:sz w:val="24"/>
              </w:rPr>
              <w:t>Degree</w:t>
            </w:r>
          </w:p>
        </w:tc>
        <w:tc>
          <w:tcPr>
            <w:tcW w:w="1795" w:type="dxa"/>
          </w:tcPr>
          <w:p w:rsidR="0071733D" w:rsidRPr="0071733D" w:rsidRDefault="0071733D" w:rsidP="0071733D">
            <w:pPr>
              <w:rPr>
                <w:rFonts w:ascii="Times New Roman" w:hAnsi="Times New Roman" w:cs="Times New Roman"/>
                <w:b/>
                <w:sz w:val="24"/>
              </w:rPr>
            </w:pPr>
            <w:r w:rsidRPr="0071733D">
              <w:rPr>
                <w:rFonts w:ascii="Times New Roman" w:hAnsi="Times New Roman" w:cs="Times New Roman"/>
                <w:b/>
                <w:sz w:val="24"/>
              </w:rPr>
              <w:t>Year</w:t>
            </w:r>
          </w:p>
        </w:tc>
      </w:tr>
      <w:tr w:rsidR="0071733D" w:rsidRPr="0071733D" w:rsidTr="00D72BA4">
        <w:tc>
          <w:tcPr>
            <w:tcW w:w="323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National Phlebotomy Solutions</w:t>
            </w:r>
          </w:p>
        </w:tc>
        <w:tc>
          <w:tcPr>
            <w:tcW w:w="351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Phlebotomy Technician</w:t>
            </w:r>
          </w:p>
        </w:tc>
        <w:tc>
          <w:tcPr>
            <w:tcW w:w="225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Certified</w:t>
            </w:r>
          </w:p>
        </w:tc>
        <w:tc>
          <w:tcPr>
            <w:tcW w:w="179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February 2020</w:t>
            </w:r>
          </w:p>
        </w:tc>
      </w:tr>
      <w:tr w:rsidR="0071733D" w:rsidRPr="0071733D" w:rsidTr="00D72BA4">
        <w:tc>
          <w:tcPr>
            <w:tcW w:w="323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The Society of Clinical Research Associates</w:t>
            </w:r>
          </w:p>
        </w:tc>
        <w:tc>
          <w:tcPr>
            <w:tcW w:w="351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Clinical Research Professional</w:t>
            </w:r>
          </w:p>
        </w:tc>
        <w:tc>
          <w:tcPr>
            <w:tcW w:w="225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Certified</w:t>
            </w:r>
          </w:p>
        </w:tc>
        <w:tc>
          <w:tcPr>
            <w:tcW w:w="179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September 2019</w:t>
            </w:r>
          </w:p>
        </w:tc>
      </w:tr>
      <w:tr w:rsidR="0071733D" w:rsidRPr="0071733D" w:rsidTr="00D72BA4">
        <w:tc>
          <w:tcPr>
            <w:tcW w:w="323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University of North Florida, Jacksonville FL</w:t>
            </w:r>
          </w:p>
        </w:tc>
        <w:tc>
          <w:tcPr>
            <w:tcW w:w="351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 xml:space="preserve">Public Health emphasis Epidemiology </w:t>
            </w:r>
          </w:p>
        </w:tc>
        <w:tc>
          <w:tcPr>
            <w:tcW w:w="225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Masters</w:t>
            </w:r>
          </w:p>
        </w:tc>
        <w:tc>
          <w:tcPr>
            <w:tcW w:w="179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August 2018</w:t>
            </w:r>
          </w:p>
        </w:tc>
      </w:tr>
      <w:tr w:rsidR="0071733D" w:rsidRPr="0071733D" w:rsidTr="00D72BA4">
        <w:tc>
          <w:tcPr>
            <w:tcW w:w="323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National Board of Public Health Examiners</w:t>
            </w:r>
          </w:p>
        </w:tc>
        <w:tc>
          <w:tcPr>
            <w:tcW w:w="351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Public Health</w:t>
            </w:r>
          </w:p>
        </w:tc>
        <w:tc>
          <w:tcPr>
            <w:tcW w:w="225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Certified</w:t>
            </w:r>
          </w:p>
        </w:tc>
        <w:tc>
          <w:tcPr>
            <w:tcW w:w="1795" w:type="dxa"/>
          </w:tcPr>
          <w:p w:rsidR="00D72BA4" w:rsidRPr="0071733D" w:rsidRDefault="00D72BA4" w:rsidP="0071733D">
            <w:pPr>
              <w:rPr>
                <w:rFonts w:ascii="Times New Roman" w:hAnsi="Times New Roman" w:cs="Times New Roman"/>
                <w:sz w:val="24"/>
              </w:rPr>
            </w:pPr>
            <w:r>
              <w:rPr>
                <w:rFonts w:ascii="Times New Roman" w:hAnsi="Times New Roman" w:cs="Times New Roman"/>
                <w:sz w:val="24"/>
              </w:rPr>
              <w:t>March 2018</w:t>
            </w:r>
          </w:p>
        </w:tc>
      </w:tr>
      <w:tr w:rsidR="0071733D" w:rsidRPr="0071733D" w:rsidTr="00D72BA4">
        <w:tc>
          <w:tcPr>
            <w:tcW w:w="323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University of North Florida, Jacksonville, FL</w:t>
            </w:r>
          </w:p>
        </w:tc>
        <w:tc>
          <w:tcPr>
            <w:tcW w:w="3510" w:type="dxa"/>
          </w:tcPr>
          <w:p w:rsidR="00D72BA4" w:rsidRDefault="00D72BA4" w:rsidP="0071733D">
            <w:pPr>
              <w:rPr>
                <w:rFonts w:ascii="Times New Roman" w:hAnsi="Times New Roman" w:cs="Times New Roman"/>
                <w:sz w:val="24"/>
              </w:rPr>
            </w:pPr>
            <w:r>
              <w:rPr>
                <w:rFonts w:ascii="Times New Roman" w:hAnsi="Times New Roman" w:cs="Times New Roman"/>
                <w:sz w:val="24"/>
              </w:rPr>
              <w:t>Major: Health Science</w:t>
            </w:r>
          </w:p>
          <w:p w:rsidR="0071733D" w:rsidRPr="0071733D" w:rsidRDefault="00D72BA4" w:rsidP="0071733D">
            <w:pPr>
              <w:rPr>
                <w:rFonts w:ascii="Times New Roman" w:hAnsi="Times New Roman" w:cs="Times New Roman"/>
                <w:sz w:val="24"/>
              </w:rPr>
            </w:pPr>
            <w:r>
              <w:rPr>
                <w:rFonts w:ascii="Times New Roman" w:hAnsi="Times New Roman" w:cs="Times New Roman"/>
                <w:sz w:val="24"/>
              </w:rPr>
              <w:t xml:space="preserve">Minor: Health Education </w:t>
            </w:r>
          </w:p>
        </w:tc>
        <w:tc>
          <w:tcPr>
            <w:tcW w:w="2250"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Bachelor of Science</w:t>
            </w:r>
          </w:p>
        </w:tc>
        <w:tc>
          <w:tcPr>
            <w:tcW w:w="1795" w:type="dxa"/>
          </w:tcPr>
          <w:p w:rsidR="0071733D" w:rsidRPr="0071733D" w:rsidRDefault="00D72BA4" w:rsidP="0071733D">
            <w:pPr>
              <w:rPr>
                <w:rFonts w:ascii="Times New Roman" w:hAnsi="Times New Roman" w:cs="Times New Roman"/>
                <w:sz w:val="24"/>
              </w:rPr>
            </w:pPr>
            <w:r>
              <w:rPr>
                <w:rFonts w:ascii="Times New Roman" w:hAnsi="Times New Roman" w:cs="Times New Roman"/>
                <w:sz w:val="24"/>
              </w:rPr>
              <w:t>August 2014</w:t>
            </w:r>
          </w:p>
        </w:tc>
      </w:tr>
    </w:tbl>
    <w:p w:rsidR="0071733D" w:rsidRDefault="0071733D" w:rsidP="007A2924">
      <w:pPr>
        <w:jc w:val="center"/>
        <w:rPr>
          <w:rFonts w:ascii="Times New Roman" w:hAnsi="Times New Roman" w:cs="Times New Roman"/>
          <w:b/>
          <w:sz w:val="24"/>
          <w:u w:val="single"/>
        </w:rPr>
      </w:pPr>
    </w:p>
    <w:p w:rsidR="0071733D" w:rsidRDefault="0071733D" w:rsidP="007A2924">
      <w:pPr>
        <w:jc w:val="center"/>
        <w:rPr>
          <w:rFonts w:ascii="Times New Roman" w:hAnsi="Times New Roman" w:cs="Times New Roman"/>
          <w:b/>
          <w:sz w:val="24"/>
          <w:u w:val="single"/>
        </w:rPr>
      </w:pPr>
    </w:p>
    <w:p w:rsidR="00D9301E" w:rsidRDefault="00B452D4" w:rsidP="00B452D4">
      <w:pPr>
        <w:tabs>
          <w:tab w:val="left" w:pos="8501"/>
        </w:tabs>
        <w:ind w:left="100"/>
        <w:rPr>
          <w:rFonts w:ascii="Times New Roman" w:eastAsia="Times New Roman" w:hAnsi="Times New Roman"/>
          <w:b/>
          <w:bCs/>
          <w:i/>
          <w:spacing w:val="-1"/>
          <w:sz w:val="24"/>
          <w:szCs w:val="24"/>
          <w:u w:color="000000"/>
        </w:rPr>
      </w:pPr>
      <w:r w:rsidRPr="00B452D4">
        <w:rPr>
          <w:rFonts w:ascii="Times New Roman" w:eastAsia="Times New Roman" w:hAnsi="Times New Roman"/>
          <w:b/>
          <w:bCs/>
          <w:i/>
          <w:spacing w:val="-1"/>
          <w:sz w:val="24"/>
          <w:szCs w:val="24"/>
          <w:u w:color="000000"/>
        </w:rPr>
        <w:t>ACADEMIC APPOINTMENTS AND EMPLOYMENT</w:t>
      </w:r>
    </w:p>
    <w:p w:rsidR="00B452D4" w:rsidRDefault="00B452D4" w:rsidP="00B452D4">
      <w:pPr>
        <w:tabs>
          <w:tab w:val="left" w:pos="8501"/>
        </w:tabs>
        <w:ind w:left="100"/>
        <w:rPr>
          <w:rFonts w:ascii="Times New Roman" w:eastAsia="Times New Roman" w:hAnsi="Times New Roman"/>
          <w:b/>
          <w:bCs/>
          <w:i/>
          <w:spacing w:val="-1"/>
          <w:sz w:val="24"/>
          <w:szCs w:val="24"/>
          <w:u w:color="000000"/>
        </w:rPr>
      </w:pPr>
    </w:p>
    <w:tbl>
      <w:tblPr>
        <w:tblStyle w:val="TableGrid"/>
        <w:tblW w:w="0" w:type="auto"/>
        <w:tblInd w:w="100" w:type="dxa"/>
        <w:tblLook w:val="04A0" w:firstRow="1" w:lastRow="0" w:firstColumn="1" w:lastColumn="0" w:noHBand="0" w:noVBand="1"/>
      </w:tblPr>
      <w:tblGrid>
        <w:gridCol w:w="3561"/>
        <w:gridCol w:w="3572"/>
        <w:gridCol w:w="3557"/>
      </w:tblGrid>
      <w:tr w:rsidR="00B452D4" w:rsidTr="00B452D4">
        <w:tc>
          <w:tcPr>
            <w:tcW w:w="3596" w:type="dxa"/>
          </w:tcPr>
          <w:p w:rsidR="00B452D4" w:rsidRPr="00B452D4" w:rsidRDefault="00B452D4" w:rsidP="00B452D4">
            <w:pPr>
              <w:tabs>
                <w:tab w:val="left" w:pos="8501"/>
              </w:tabs>
              <w:rPr>
                <w:rFonts w:ascii="Times New Roman" w:eastAsia="Times New Roman" w:hAnsi="Times New Roman"/>
                <w:b/>
                <w:bCs/>
                <w:spacing w:val="-1"/>
                <w:sz w:val="24"/>
                <w:szCs w:val="24"/>
                <w:u w:color="000000"/>
              </w:rPr>
            </w:pPr>
            <w:r>
              <w:rPr>
                <w:rFonts w:ascii="Times New Roman" w:eastAsia="Times New Roman" w:hAnsi="Times New Roman"/>
                <w:b/>
                <w:bCs/>
                <w:spacing w:val="-1"/>
                <w:sz w:val="24"/>
                <w:szCs w:val="24"/>
                <w:u w:color="000000"/>
              </w:rPr>
              <w:t>Institution</w:t>
            </w:r>
          </w:p>
        </w:tc>
        <w:tc>
          <w:tcPr>
            <w:tcW w:w="3597" w:type="dxa"/>
          </w:tcPr>
          <w:p w:rsidR="00B452D4" w:rsidRPr="00B452D4" w:rsidRDefault="00B452D4" w:rsidP="00B452D4">
            <w:pPr>
              <w:tabs>
                <w:tab w:val="left" w:pos="8501"/>
              </w:tabs>
              <w:rPr>
                <w:rFonts w:ascii="Times New Roman" w:eastAsia="Times New Roman" w:hAnsi="Times New Roman"/>
                <w:b/>
                <w:bCs/>
                <w:spacing w:val="-1"/>
                <w:sz w:val="24"/>
                <w:szCs w:val="24"/>
                <w:u w:color="000000"/>
              </w:rPr>
            </w:pPr>
            <w:r>
              <w:rPr>
                <w:rFonts w:ascii="Times New Roman" w:eastAsia="Times New Roman" w:hAnsi="Times New Roman"/>
                <w:b/>
                <w:bCs/>
                <w:spacing w:val="-1"/>
                <w:sz w:val="24"/>
                <w:szCs w:val="24"/>
                <w:u w:color="000000"/>
              </w:rPr>
              <w:t>Position</w:t>
            </w:r>
          </w:p>
        </w:tc>
        <w:tc>
          <w:tcPr>
            <w:tcW w:w="3597" w:type="dxa"/>
          </w:tcPr>
          <w:p w:rsidR="00B452D4" w:rsidRPr="00B452D4" w:rsidRDefault="00B452D4" w:rsidP="00B452D4">
            <w:pPr>
              <w:tabs>
                <w:tab w:val="left" w:pos="8501"/>
              </w:tabs>
              <w:rPr>
                <w:rFonts w:ascii="Times New Roman" w:eastAsia="Times New Roman" w:hAnsi="Times New Roman"/>
                <w:b/>
                <w:bCs/>
                <w:spacing w:val="-1"/>
                <w:sz w:val="24"/>
                <w:szCs w:val="24"/>
                <w:u w:color="000000"/>
              </w:rPr>
            </w:pPr>
            <w:r>
              <w:rPr>
                <w:rFonts w:ascii="Times New Roman" w:eastAsia="Times New Roman" w:hAnsi="Times New Roman"/>
                <w:b/>
                <w:bCs/>
                <w:spacing w:val="-1"/>
                <w:sz w:val="24"/>
                <w:szCs w:val="24"/>
                <w:u w:color="000000"/>
              </w:rPr>
              <w:t>Dates</w:t>
            </w:r>
          </w:p>
        </w:tc>
      </w:tr>
      <w:tr w:rsidR="00B452D4" w:rsidRPr="00B452D4" w:rsidTr="00B452D4">
        <w:tc>
          <w:tcPr>
            <w:tcW w:w="3596"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University of North Florida – Brooks College of Health</w:t>
            </w:r>
          </w:p>
        </w:tc>
        <w:tc>
          <w:tcPr>
            <w:tcW w:w="3597"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Adjunct Instructor</w:t>
            </w:r>
          </w:p>
        </w:tc>
        <w:tc>
          <w:tcPr>
            <w:tcW w:w="3597"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May 2019-Present</w:t>
            </w:r>
          </w:p>
        </w:tc>
      </w:tr>
      <w:tr w:rsidR="00B452D4" w:rsidRPr="00B452D4" w:rsidTr="00B452D4">
        <w:tc>
          <w:tcPr>
            <w:tcW w:w="3596"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University of Florida College of Medicine-Jacksonville TEAMS</w:t>
            </w:r>
          </w:p>
        </w:tc>
        <w:tc>
          <w:tcPr>
            <w:tcW w:w="3597"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Clinical Research Manager</w:t>
            </w:r>
          </w:p>
        </w:tc>
        <w:tc>
          <w:tcPr>
            <w:tcW w:w="3597"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March 2020-Present</w:t>
            </w:r>
          </w:p>
        </w:tc>
      </w:tr>
      <w:tr w:rsidR="00B452D4" w:rsidRPr="00B452D4" w:rsidTr="00B452D4">
        <w:tc>
          <w:tcPr>
            <w:tcW w:w="3596"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University of Florida College of Medicine-Jacksonville TEAMS</w:t>
            </w:r>
          </w:p>
        </w:tc>
        <w:tc>
          <w:tcPr>
            <w:tcW w:w="3597"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Research Coordinator III</w:t>
            </w:r>
          </w:p>
        </w:tc>
        <w:tc>
          <w:tcPr>
            <w:tcW w:w="3597" w:type="dxa"/>
          </w:tcPr>
          <w:p w:rsidR="00B452D4" w:rsidRP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June 2018-March 2020</w:t>
            </w:r>
          </w:p>
        </w:tc>
      </w:tr>
      <w:tr w:rsidR="00B452D4" w:rsidRPr="00B452D4" w:rsidTr="00B452D4">
        <w:tc>
          <w:tcPr>
            <w:tcW w:w="3596"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University of North Florida</w:t>
            </w:r>
          </w:p>
        </w:tc>
        <w:tc>
          <w:tcPr>
            <w:tcW w:w="3597"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Learning Coach</w:t>
            </w:r>
          </w:p>
        </w:tc>
        <w:tc>
          <w:tcPr>
            <w:tcW w:w="3597"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January 2018-May 2018</w:t>
            </w:r>
          </w:p>
        </w:tc>
      </w:tr>
      <w:tr w:rsidR="00B452D4" w:rsidRPr="00B452D4" w:rsidTr="00B452D4">
        <w:tc>
          <w:tcPr>
            <w:tcW w:w="3596"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University of College of Medicine-Jacksonville TEAM</w:t>
            </w:r>
            <w:r w:rsidR="00852573">
              <w:rPr>
                <w:rFonts w:ascii="Times New Roman" w:eastAsia="Times New Roman" w:hAnsi="Times New Roman"/>
                <w:bCs/>
                <w:spacing w:val="-1"/>
                <w:sz w:val="24"/>
                <w:szCs w:val="24"/>
                <w:u w:color="000000"/>
              </w:rPr>
              <w:t>S</w:t>
            </w:r>
          </w:p>
        </w:tc>
        <w:tc>
          <w:tcPr>
            <w:tcW w:w="3597"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Research Coordinator II</w:t>
            </w:r>
          </w:p>
        </w:tc>
        <w:tc>
          <w:tcPr>
            <w:tcW w:w="3597"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March 2017-June 2018</w:t>
            </w:r>
          </w:p>
          <w:p w:rsidR="00B452D4" w:rsidRDefault="00B452D4" w:rsidP="00B452D4">
            <w:pPr>
              <w:tabs>
                <w:tab w:val="left" w:pos="8501"/>
              </w:tabs>
              <w:rPr>
                <w:rFonts w:ascii="Times New Roman" w:eastAsia="Times New Roman" w:hAnsi="Times New Roman"/>
                <w:bCs/>
                <w:spacing w:val="-1"/>
                <w:sz w:val="24"/>
                <w:szCs w:val="24"/>
                <w:u w:color="000000"/>
              </w:rPr>
            </w:pPr>
          </w:p>
        </w:tc>
      </w:tr>
      <w:tr w:rsidR="00B452D4" w:rsidRPr="00B452D4" w:rsidTr="00B452D4">
        <w:tc>
          <w:tcPr>
            <w:tcW w:w="3596"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University of Florida Physicians Inc. Dept of Emergency Medicine</w:t>
            </w:r>
          </w:p>
        </w:tc>
        <w:tc>
          <w:tcPr>
            <w:tcW w:w="3597"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Research Coordinator</w:t>
            </w:r>
          </w:p>
        </w:tc>
        <w:tc>
          <w:tcPr>
            <w:tcW w:w="3597" w:type="dxa"/>
          </w:tcPr>
          <w:p w:rsidR="00B452D4" w:rsidRDefault="00B452D4"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February 2016 – March 2017</w:t>
            </w:r>
          </w:p>
        </w:tc>
      </w:tr>
      <w:tr w:rsidR="00B452D4" w:rsidRPr="00B452D4" w:rsidTr="00B452D4">
        <w:tc>
          <w:tcPr>
            <w:tcW w:w="3596" w:type="dxa"/>
          </w:tcPr>
          <w:p w:rsidR="00B452D4"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 xml:space="preserve">University of Florida Physicians </w:t>
            </w:r>
            <w:proofErr w:type="spellStart"/>
            <w:r>
              <w:rPr>
                <w:rFonts w:ascii="Times New Roman" w:eastAsia="Times New Roman" w:hAnsi="Times New Roman"/>
                <w:bCs/>
                <w:spacing w:val="-1"/>
                <w:sz w:val="24"/>
                <w:szCs w:val="24"/>
                <w:u w:color="000000"/>
              </w:rPr>
              <w:t>Inc.Dept</w:t>
            </w:r>
            <w:proofErr w:type="spellEnd"/>
            <w:r>
              <w:rPr>
                <w:rFonts w:ascii="Times New Roman" w:eastAsia="Times New Roman" w:hAnsi="Times New Roman"/>
                <w:bCs/>
                <w:spacing w:val="-1"/>
                <w:sz w:val="24"/>
                <w:szCs w:val="24"/>
                <w:u w:color="000000"/>
              </w:rPr>
              <w:t xml:space="preserve"> of Emergency Medicine</w:t>
            </w:r>
          </w:p>
        </w:tc>
        <w:tc>
          <w:tcPr>
            <w:tcW w:w="3597" w:type="dxa"/>
          </w:tcPr>
          <w:p w:rsidR="00B452D4"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Administrative Assistant/Research Assistant</w:t>
            </w:r>
          </w:p>
        </w:tc>
        <w:tc>
          <w:tcPr>
            <w:tcW w:w="3597" w:type="dxa"/>
          </w:tcPr>
          <w:p w:rsidR="00B452D4"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February 2015-February 2016</w:t>
            </w:r>
          </w:p>
        </w:tc>
      </w:tr>
      <w:tr w:rsidR="00442E9E" w:rsidRPr="00B452D4" w:rsidTr="00B452D4">
        <w:tc>
          <w:tcPr>
            <w:tcW w:w="3596" w:type="dxa"/>
          </w:tcPr>
          <w:p w:rsidR="00442E9E"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UF Health Jacksonville,</w:t>
            </w:r>
          </w:p>
          <w:p w:rsidR="00442E9E"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Dept of Emergency Medicine</w:t>
            </w:r>
          </w:p>
        </w:tc>
        <w:tc>
          <w:tcPr>
            <w:tcW w:w="3597" w:type="dxa"/>
          </w:tcPr>
          <w:p w:rsidR="00442E9E"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Research Intern</w:t>
            </w:r>
          </w:p>
        </w:tc>
        <w:tc>
          <w:tcPr>
            <w:tcW w:w="3597" w:type="dxa"/>
          </w:tcPr>
          <w:p w:rsidR="00442E9E" w:rsidRDefault="00442E9E" w:rsidP="00B452D4">
            <w:pPr>
              <w:tabs>
                <w:tab w:val="left" w:pos="8501"/>
              </w:tabs>
              <w:rPr>
                <w:rFonts w:ascii="Times New Roman" w:eastAsia="Times New Roman" w:hAnsi="Times New Roman"/>
                <w:bCs/>
                <w:spacing w:val="-1"/>
                <w:sz w:val="24"/>
                <w:szCs w:val="24"/>
                <w:u w:color="000000"/>
              </w:rPr>
            </w:pPr>
            <w:r>
              <w:rPr>
                <w:rFonts w:ascii="Times New Roman" w:eastAsia="Times New Roman" w:hAnsi="Times New Roman"/>
                <w:bCs/>
                <w:spacing w:val="-1"/>
                <w:sz w:val="24"/>
                <w:szCs w:val="24"/>
                <w:u w:color="000000"/>
              </w:rPr>
              <w:t>May 2014-August 2014</w:t>
            </w:r>
          </w:p>
        </w:tc>
      </w:tr>
    </w:tbl>
    <w:p w:rsidR="00B452D4" w:rsidRPr="00B452D4" w:rsidRDefault="00B452D4" w:rsidP="00B452D4">
      <w:pPr>
        <w:tabs>
          <w:tab w:val="left" w:pos="8501"/>
        </w:tabs>
        <w:ind w:left="100"/>
        <w:rPr>
          <w:rFonts w:ascii="Times New Roman" w:eastAsia="Times New Roman" w:hAnsi="Times New Roman"/>
          <w:bCs/>
          <w:spacing w:val="-1"/>
          <w:sz w:val="24"/>
          <w:szCs w:val="24"/>
          <w:u w:color="000000"/>
        </w:rPr>
      </w:pPr>
    </w:p>
    <w:p w:rsidR="003C22AE" w:rsidRDefault="00E52D57" w:rsidP="007A2924">
      <w:pPr>
        <w:rPr>
          <w:rFonts w:ascii="Times New Roman" w:hAnsi="Times New Roman" w:cs="Times New Roman"/>
          <w:b/>
          <w:sz w:val="24"/>
          <w:u w:val="single"/>
        </w:rPr>
      </w:pPr>
      <w:r w:rsidRPr="007A2924">
        <w:rPr>
          <w:rFonts w:ascii="Times New Roman" w:hAnsi="Times New Roman" w:cs="Times New Roman"/>
          <w:b/>
          <w:sz w:val="24"/>
          <w:u w:val="single"/>
        </w:rPr>
        <w:lastRenderedPageBreak/>
        <w:t>Publications</w:t>
      </w:r>
    </w:p>
    <w:p w:rsidR="00502C87" w:rsidRDefault="00502C87" w:rsidP="007A2924">
      <w:pPr>
        <w:rPr>
          <w:rFonts w:ascii="Times New Roman" w:hAnsi="Times New Roman" w:cs="Times New Roman"/>
          <w:b/>
          <w:sz w:val="24"/>
          <w:u w:val="single"/>
        </w:rPr>
      </w:pPr>
    </w:p>
    <w:p w:rsidR="00502C87" w:rsidRPr="00113E08" w:rsidRDefault="00502C87" w:rsidP="007A2924">
      <w:pPr>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u w:val="single"/>
        </w:rPr>
        <w:t>P</w:t>
      </w:r>
      <w:r w:rsidR="00DF3AA1">
        <w:rPr>
          <w:rFonts w:ascii="Times New Roman" w:hAnsi="Times New Roman" w:cs="Times New Roman"/>
          <w:b/>
          <w:sz w:val="24"/>
          <w:u w:val="single"/>
        </w:rPr>
        <w:t>eer Reviewed</w:t>
      </w:r>
    </w:p>
    <w:p w:rsidR="00502C87" w:rsidRPr="00113E08" w:rsidRDefault="00502C87" w:rsidP="007A2924">
      <w:pPr>
        <w:rPr>
          <w:rFonts w:ascii="Times New Roman" w:hAnsi="Times New Roman" w:cs="Times New Roman"/>
          <w:sz w:val="24"/>
        </w:rPr>
      </w:pPr>
    </w:p>
    <w:p w:rsidR="001E5C2E" w:rsidRPr="001E5C2E" w:rsidRDefault="001E5C2E" w:rsidP="001E5C2E">
      <w:pPr>
        <w:ind w:left="90"/>
        <w:rPr>
          <w:rFonts w:ascii="Times New Roman" w:eastAsia="Times New Roman" w:hAnsi="Times New Roman" w:cs="Times New Roman"/>
          <w:sz w:val="24"/>
          <w:szCs w:val="24"/>
        </w:rPr>
      </w:pPr>
      <w:r w:rsidRPr="001E5C2E">
        <w:rPr>
          <w:rStyle w:val="docsum-authors"/>
          <w:rFonts w:ascii="Times New Roman" w:eastAsia="Times New Roman" w:hAnsi="Times New Roman" w:cs="Times New Roman"/>
          <w:color w:val="212121"/>
          <w:sz w:val="24"/>
          <w:szCs w:val="24"/>
        </w:rPr>
        <w:t xml:space="preserve">Arthur J, Caro D, </w:t>
      </w:r>
      <w:proofErr w:type="spellStart"/>
      <w:r w:rsidRPr="001E5C2E">
        <w:rPr>
          <w:rStyle w:val="docsum-authors"/>
          <w:rFonts w:ascii="Times New Roman" w:eastAsia="Times New Roman" w:hAnsi="Times New Roman" w:cs="Times New Roman"/>
          <w:color w:val="212121"/>
          <w:sz w:val="24"/>
          <w:szCs w:val="24"/>
        </w:rPr>
        <w:t>Topp</w:t>
      </w:r>
      <w:proofErr w:type="spellEnd"/>
      <w:r w:rsidRPr="001E5C2E">
        <w:rPr>
          <w:rStyle w:val="docsum-authors"/>
          <w:rFonts w:ascii="Times New Roman" w:eastAsia="Times New Roman" w:hAnsi="Times New Roman" w:cs="Times New Roman"/>
          <w:color w:val="212121"/>
          <w:sz w:val="24"/>
          <w:szCs w:val="24"/>
        </w:rPr>
        <w:t xml:space="preserve"> S, Chadwick S, Driver B, </w:t>
      </w:r>
      <w:r w:rsidRPr="001E5C2E">
        <w:rPr>
          <w:rStyle w:val="docsum-authors"/>
          <w:rFonts w:ascii="Times New Roman" w:eastAsia="Times New Roman" w:hAnsi="Times New Roman" w:cs="Times New Roman"/>
          <w:b/>
          <w:color w:val="212121"/>
          <w:sz w:val="24"/>
          <w:szCs w:val="24"/>
        </w:rPr>
        <w:t>Henson M</w:t>
      </w:r>
      <w:r w:rsidRPr="001E5C2E">
        <w:rPr>
          <w:rStyle w:val="docsum-authors"/>
          <w:rFonts w:ascii="Times New Roman" w:eastAsia="Times New Roman" w:hAnsi="Times New Roman" w:cs="Times New Roman"/>
          <w:color w:val="212121"/>
          <w:sz w:val="24"/>
          <w:szCs w:val="24"/>
        </w:rPr>
        <w:t>, Norse A, Spencer H, Godwin SA, </w:t>
      </w:r>
      <w:r w:rsidRPr="001E5C2E">
        <w:rPr>
          <w:rStyle w:val="docsum-authors"/>
          <w:rFonts w:ascii="Times New Roman" w:eastAsia="Times New Roman" w:hAnsi="Times New Roman" w:cs="Times New Roman"/>
          <w:bCs/>
          <w:color w:val="212121"/>
          <w:sz w:val="24"/>
          <w:szCs w:val="24"/>
        </w:rPr>
        <w:t>Guirgis F.</w:t>
      </w:r>
      <w:r w:rsidRPr="001E5C2E">
        <w:rPr>
          <w:rFonts w:ascii="Times New Roman" w:hAnsi="Times New Roman" w:cs="Times New Roman"/>
          <w:color w:val="212121"/>
          <w:sz w:val="24"/>
          <w:szCs w:val="24"/>
        </w:rPr>
        <w:t xml:space="preserve"> Clinical predictors of endotracheal intubation in patients presenting to the emergency department with angioedema. </w:t>
      </w:r>
      <w:r w:rsidRPr="001E5C2E">
        <w:rPr>
          <w:rStyle w:val="docsum-journal-citation"/>
          <w:rFonts w:ascii="Times New Roman" w:eastAsia="Times New Roman" w:hAnsi="Times New Roman" w:cs="Times New Roman"/>
          <w:i/>
          <w:sz w:val="24"/>
          <w:szCs w:val="24"/>
        </w:rPr>
        <w:t>Am</w:t>
      </w:r>
      <w:r w:rsidRPr="001E5C2E">
        <w:rPr>
          <w:rStyle w:val="docsum-journal-citation"/>
          <w:rFonts w:ascii="Times New Roman" w:hAnsi="Times New Roman" w:cs="Times New Roman"/>
          <w:i/>
          <w:sz w:val="24"/>
          <w:szCs w:val="24"/>
        </w:rPr>
        <w:t>erican</w:t>
      </w:r>
      <w:r w:rsidRPr="001E5C2E">
        <w:rPr>
          <w:rStyle w:val="docsum-journal-citation"/>
          <w:rFonts w:ascii="Times New Roman" w:eastAsia="Times New Roman" w:hAnsi="Times New Roman" w:cs="Times New Roman"/>
          <w:i/>
          <w:sz w:val="24"/>
          <w:szCs w:val="24"/>
        </w:rPr>
        <w:t xml:space="preserve"> J</w:t>
      </w:r>
      <w:r w:rsidRPr="001E5C2E">
        <w:rPr>
          <w:rStyle w:val="docsum-journal-citation"/>
          <w:rFonts w:ascii="Times New Roman" w:hAnsi="Times New Roman" w:cs="Times New Roman"/>
          <w:i/>
          <w:sz w:val="24"/>
          <w:szCs w:val="24"/>
        </w:rPr>
        <w:t>ournal of</w:t>
      </w:r>
      <w:r w:rsidRPr="001E5C2E">
        <w:rPr>
          <w:rStyle w:val="docsum-journal-citation"/>
          <w:rFonts w:ascii="Times New Roman" w:eastAsia="Times New Roman" w:hAnsi="Times New Roman" w:cs="Times New Roman"/>
          <w:i/>
          <w:sz w:val="24"/>
          <w:szCs w:val="24"/>
        </w:rPr>
        <w:t xml:space="preserve"> Emerg</w:t>
      </w:r>
      <w:r w:rsidRPr="001E5C2E">
        <w:rPr>
          <w:rStyle w:val="docsum-journal-citation"/>
          <w:rFonts w:ascii="Times New Roman" w:hAnsi="Times New Roman" w:cs="Times New Roman"/>
          <w:i/>
          <w:sz w:val="24"/>
          <w:szCs w:val="24"/>
        </w:rPr>
        <w:t>ency</w:t>
      </w:r>
      <w:r w:rsidRPr="001E5C2E">
        <w:rPr>
          <w:rStyle w:val="docsum-journal-citation"/>
          <w:rFonts w:ascii="Times New Roman" w:eastAsia="Times New Roman" w:hAnsi="Times New Roman" w:cs="Times New Roman"/>
          <w:i/>
          <w:sz w:val="24"/>
          <w:szCs w:val="24"/>
        </w:rPr>
        <w:t xml:space="preserve"> Med</w:t>
      </w:r>
      <w:r w:rsidRPr="001E5C2E">
        <w:rPr>
          <w:rStyle w:val="docsum-journal-citation"/>
          <w:rFonts w:ascii="Times New Roman" w:hAnsi="Times New Roman" w:cs="Times New Roman"/>
          <w:i/>
          <w:sz w:val="24"/>
          <w:szCs w:val="24"/>
        </w:rPr>
        <w:t>icine</w:t>
      </w:r>
      <w:r w:rsidRPr="001E5C2E">
        <w:rPr>
          <w:rStyle w:val="docsum-journal-citation"/>
          <w:rFonts w:ascii="Times New Roman" w:eastAsia="Times New Roman" w:hAnsi="Times New Roman" w:cs="Times New Roman"/>
          <w:sz w:val="24"/>
          <w:szCs w:val="24"/>
        </w:rPr>
        <w:t xml:space="preserve">. 2022 Oct </w:t>
      </w:r>
      <w:proofErr w:type="gramStart"/>
      <w:r w:rsidRPr="001E5C2E">
        <w:rPr>
          <w:rStyle w:val="docsum-journal-citation"/>
          <w:rFonts w:ascii="Times New Roman" w:eastAsia="Times New Roman" w:hAnsi="Times New Roman" w:cs="Times New Roman"/>
          <w:sz w:val="24"/>
          <w:szCs w:val="24"/>
        </w:rPr>
        <w:t>19;63:44</w:t>
      </w:r>
      <w:proofErr w:type="gramEnd"/>
      <w:r w:rsidRPr="001E5C2E">
        <w:rPr>
          <w:rStyle w:val="docsum-journal-citation"/>
          <w:rFonts w:ascii="Times New Roman" w:eastAsia="Times New Roman" w:hAnsi="Times New Roman" w:cs="Times New Roman"/>
          <w:sz w:val="24"/>
          <w:szCs w:val="24"/>
        </w:rPr>
        <w:t xml:space="preserve">-49. </w:t>
      </w:r>
      <w:hyperlink r:id="rId9" w:history="1">
        <w:r w:rsidRPr="001E5C2E">
          <w:rPr>
            <w:rStyle w:val="Hyperlink"/>
            <w:rFonts w:ascii="Times New Roman" w:hAnsi="Times New Roman" w:cs="Times New Roman"/>
            <w:sz w:val="24"/>
            <w:szCs w:val="24"/>
          </w:rPr>
          <w:t>https://doi.org/10.1016/j.ajem.2022.10.017</w:t>
        </w:r>
      </w:hyperlink>
      <w:r w:rsidRPr="001E5C2E">
        <w:rPr>
          <w:rStyle w:val="docsum-journal-citation"/>
          <w:rFonts w:ascii="Times New Roman" w:eastAsia="Times New Roman" w:hAnsi="Times New Roman" w:cs="Times New Roman"/>
          <w:sz w:val="24"/>
          <w:szCs w:val="24"/>
        </w:rPr>
        <w:t xml:space="preserve">. </w:t>
      </w:r>
      <w:r w:rsidRPr="001E5C2E">
        <w:rPr>
          <w:rStyle w:val="citation-part"/>
          <w:rFonts w:ascii="Times New Roman" w:eastAsia="Times New Roman" w:hAnsi="Times New Roman" w:cs="Times New Roman"/>
          <w:sz w:val="24"/>
          <w:szCs w:val="24"/>
        </w:rPr>
        <w:t>PMID: </w:t>
      </w:r>
      <w:r w:rsidRPr="001E5C2E">
        <w:rPr>
          <w:rStyle w:val="docsum-pmid"/>
          <w:rFonts w:ascii="Times New Roman" w:eastAsia="Times New Roman" w:hAnsi="Times New Roman" w:cs="Times New Roman"/>
          <w:sz w:val="24"/>
          <w:szCs w:val="24"/>
        </w:rPr>
        <w:t>36327748</w:t>
      </w:r>
      <w:r w:rsidR="00F57AC4">
        <w:rPr>
          <w:rStyle w:val="docsum-pmid"/>
          <w:rFonts w:ascii="Times New Roman" w:eastAsia="Times New Roman" w:hAnsi="Times New Roman" w:cs="Times New Roman"/>
          <w:sz w:val="24"/>
          <w:szCs w:val="24"/>
        </w:rPr>
        <w:t>.</w:t>
      </w:r>
      <w:r w:rsidRPr="001E5C2E">
        <w:rPr>
          <w:rStyle w:val="docsum-pmid"/>
          <w:rFonts w:ascii="Times New Roman" w:hAnsi="Times New Roman" w:cs="Times New Roman"/>
          <w:sz w:val="24"/>
          <w:szCs w:val="24"/>
        </w:rPr>
        <w:t xml:space="preserve"> </w:t>
      </w:r>
      <w:r w:rsidRPr="001E5C2E">
        <w:rPr>
          <w:rStyle w:val="docsum-journal-citation"/>
          <w:rFonts w:ascii="Times New Roman" w:eastAsia="Times New Roman" w:hAnsi="Times New Roman" w:cs="Times New Roman"/>
          <w:sz w:val="24"/>
          <w:szCs w:val="24"/>
        </w:rPr>
        <w:t>Online ahead of print.</w:t>
      </w:r>
      <w:r w:rsidRPr="001E5C2E">
        <w:rPr>
          <w:rStyle w:val="docsum-pmid"/>
          <w:rFonts w:ascii="Times New Roman" w:hAnsi="Times New Roman" w:cs="Times New Roman"/>
          <w:sz w:val="24"/>
          <w:szCs w:val="24"/>
        </w:rPr>
        <w:t xml:space="preserve"> </w:t>
      </w:r>
    </w:p>
    <w:p w:rsidR="001E5C2E" w:rsidRDefault="001E5C2E" w:rsidP="00473079">
      <w:pPr>
        <w:ind w:left="90"/>
        <w:rPr>
          <w:rFonts w:ascii="Times New Roman" w:hAnsi="Times New Roman" w:cs="Times New Roman"/>
          <w:sz w:val="24"/>
          <w:szCs w:val="24"/>
        </w:rPr>
      </w:pPr>
    </w:p>
    <w:p w:rsidR="00473079" w:rsidRPr="00473079" w:rsidRDefault="00473079" w:rsidP="00473079">
      <w:pPr>
        <w:ind w:left="90"/>
        <w:rPr>
          <w:rFonts w:ascii="Times New Roman" w:hAnsi="Times New Roman" w:cs="Times New Roman"/>
          <w:sz w:val="24"/>
          <w:szCs w:val="24"/>
        </w:rPr>
      </w:pPr>
      <w:r w:rsidRPr="00473079">
        <w:rPr>
          <w:rFonts w:ascii="Times New Roman" w:hAnsi="Times New Roman" w:cs="Times New Roman"/>
          <w:sz w:val="24"/>
          <w:szCs w:val="24"/>
        </w:rPr>
        <w:t xml:space="preserve">Guirgis F, Black L, </w:t>
      </w:r>
      <w:r w:rsidRPr="00473079">
        <w:rPr>
          <w:rFonts w:ascii="Times New Roman" w:hAnsi="Times New Roman" w:cs="Times New Roman"/>
          <w:b/>
          <w:sz w:val="24"/>
          <w:szCs w:val="24"/>
        </w:rPr>
        <w:t>Henson M</w:t>
      </w:r>
      <w:r w:rsidRPr="00473079">
        <w:rPr>
          <w:rFonts w:ascii="Times New Roman" w:hAnsi="Times New Roman" w:cs="Times New Roman"/>
          <w:sz w:val="24"/>
          <w:szCs w:val="24"/>
        </w:rPr>
        <w:t xml:space="preserve">, Labilloy G, Smotherman C, Hopson C, Tfirn I, DeVos E, Leeuwenburgh C, Moldawer L, Datta S, Brusko T, Hester A, Bertrand A, Grijalva V, Arango-Esterhay A, Moore F, Reddy S. A </w:t>
      </w:r>
      <w:proofErr w:type="spellStart"/>
      <w:r w:rsidRPr="00473079">
        <w:rPr>
          <w:rFonts w:ascii="Times New Roman" w:hAnsi="Times New Roman" w:cs="Times New Roman"/>
          <w:sz w:val="24"/>
          <w:szCs w:val="24"/>
        </w:rPr>
        <w:t>hypolipoprotein</w:t>
      </w:r>
      <w:proofErr w:type="spellEnd"/>
      <w:r w:rsidRPr="00473079">
        <w:rPr>
          <w:rFonts w:ascii="Times New Roman" w:hAnsi="Times New Roman" w:cs="Times New Roman"/>
          <w:sz w:val="24"/>
          <w:szCs w:val="24"/>
        </w:rPr>
        <w:t xml:space="preserve"> sepsis phenotype indicates reduced lipoprotein antioxidant capacity, increased endothelial dysfunction and organ failure, and worse clinical outcomes. </w:t>
      </w:r>
      <w:r w:rsidRPr="00473079">
        <w:rPr>
          <w:rFonts w:ascii="Times New Roman" w:hAnsi="Times New Roman" w:cs="Times New Roman"/>
          <w:i/>
          <w:iCs/>
          <w:sz w:val="24"/>
          <w:szCs w:val="24"/>
        </w:rPr>
        <w:t>Critical Care</w:t>
      </w:r>
      <w:r w:rsidRPr="00473079">
        <w:rPr>
          <w:rFonts w:ascii="Times New Roman" w:hAnsi="Times New Roman" w:cs="Times New Roman"/>
          <w:sz w:val="24"/>
          <w:szCs w:val="24"/>
        </w:rPr>
        <w:t>. 2021;25(1).  https://doi.org/10.1186/s13054-021-03757-5.</w:t>
      </w:r>
    </w:p>
    <w:p w:rsidR="008177A2" w:rsidRDefault="008177A2" w:rsidP="001677D2">
      <w:pPr>
        <w:ind w:left="90"/>
        <w:rPr>
          <w:rFonts w:ascii="Times New Roman" w:hAnsi="Times New Roman" w:cs="Times New Roman"/>
          <w:sz w:val="24"/>
          <w:szCs w:val="24"/>
        </w:rPr>
      </w:pPr>
    </w:p>
    <w:p w:rsidR="001677D2" w:rsidRPr="001677D2" w:rsidRDefault="001677D2" w:rsidP="001677D2">
      <w:pPr>
        <w:ind w:left="90"/>
        <w:rPr>
          <w:rFonts w:ascii="Times New Roman" w:hAnsi="Times New Roman" w:cs="Times New Roman"/>
          <w:sz w:val="24"/>
          <w:szCs w:val="24"/>
        </w:rPr>
      </w:pPr>
      <w:r w:rsidRPr="001677D2">
        <w:rPr>
          <w:rFonts w:ascii="Times New Roman" w:hAnsi="Times New Roman" w:cs="Times New Roman"/>
          <w:sz w:val="24"/>
          <w:szCs w:val="24"/>
        </w:rPr>
        <w:t xml:space="preserve">Sheikh S, Fishe J, Norse A, </w:t>
      </w:r>
      <w:r w:rsidRPr="001677D2">
        <w:rPr>
          <w:rFonts w:ascii="Times New Roman" w:hAnsi="Times New Roman" w:cs="Times New Roman"/>
          <w:b/>
          <w:sz w:val="24"/>
          <w:szCs w:val="24"/>
        </w:rPr>
        <w:t>Henson M</w:t>
      </w:r>
      <w:r w:rsidRPr="001677D2">
        <w:rPr>
          <w:rFonts w:ascii="Times New Roman" w:hAnsi="Times New Roman" w:cs="Times New Roman"/>
          <w:sz w:val="24"/>
          <w:szCs w:val="24"/>
        </w:rPr>
        <w:t xml:space="preserve">, James D, Sher W, Lott M,  Kalynych C, Hendry P. (August 27, 2021) Comparing Pain Intensity Using the Numeric Rating Scale and Defense and Veterans Pain Rating Scale in Patients Revisiting the Emergency Department. </w:t>
      </w:r>
      <w:proofErr w:type="spellStart"/>
      <w:r w:rsidRPr="001677D2">
        <w:rPr>
          <w:rFonts w:ascii="Times New Roman" w:hAnsi="Times New Roman" w:cs="Times New Roman"/>
          <w:sz w:val="24"/>
          <w:szCs w:val="24"/>
        </w:rPr>
        <w:t>Cureus</w:t>
      </w:r>
      <w:proofErr w:type="spellEnd"/>
      <w:r w:rsidRPr="001677D2">
        <w:rPr>
          <w:rFonts w:ascii="Times New Roman" w:hAnsi="Times New Roman" w:cs="Times New Roman"/>
          <w:sz w:val="24"/>
          <w:szCs w:val="24"/>
        </w:rPr>
        <w:t xml:space="preserve"> 13(8): e17501. https://doi.org/10.7759/cureus.17501   </w:t>
      </w:r>
    </w:p>
    <w:p w:rsidR="001677D2" w:rsidRDefault="001677D2" w:rsidP="00447A23">
      <w:pPr>
        <w:ind w:left="90"/>
        <w:rPr>
          <w:rFonts w:ascii="Times New Roman" w:hAnsi="Times New Roman" w:cs="Times New Roman"/>
          <w:sz w:val="24"/>
          <w:szCs w:val="24"/>
        </w:rPr>
      </w:pPr>
    </w:p>
    <w:p w:rsidR="00113E08" w:rsidRPr="00113E08" w:rsidRDefault="00113E08" w:rsidP="00447A23">
      <w:pPr>
        <w:ind w:left="90"/>
        <w:rPr>
          <w:rFonts w:ascii="Times New Roman" w:hAnsi="Times New Roman" w:cs="Times New Roman"/>
          <w:sz w:val="24"/>
          <w:szCs w:val="24"/>
        </w:rPr>
      </w:pPr>
      <w:r w:rsidRPr="00113E08">
        <w:rPr>
          <w:rFonts w:ascii="Times New Roman" w:hAnsi="Times New Roman" w:cs="Times New Roman"/>
          <w:sz w:val="24"/>
          <w:szCs w:val="24"/>
        </w:rPr>
        <w:t xml:space="preserve">Sheikh S, Booth-Norse A, Holden D, </w:t>
      </w:r>
      <w:r w:rsidRPr="00447A23">
        <w:rPr>
          <w:rFonts w:ascii="Times New Roman" w:hAnsi="Times New Roman" w:cs="Times New Roman"/>
          <w:b/>
          <w:bCs/>
          <w:sz w:val="24"/>
          <w:szCs w:val="24"/>
        </w:rPr>
        <w:t>Henson M</w:t>
      </w:r>
      <w:r w:rsidRPr="00113E08">
        <w:rPr>
          <w:rFonts w:ascii="Times New Roman" w:hAnsi="Times New Roman" w:cs="Times New Roman"/>
          <w:sz w:val="24"/>
          <w:szCs w:val="24"/>
        </w:rPr>
        <w:t xml:space="preserve">, Dodd C, Edgerton E, James D, Kalynych C,  Smotherman C, Hendry P. Opioid Overdose Risk in Patients Returning to the Emergency Department for Pain, </w:t>
      </w:r>
      <w:r w:rsidRPr="00113E08">
        <w:rPr>
          <w:rFonts w:ascii="Times New Roman" w:hAnsi="Times New Roman" w:cs="Times New Roman"/>
          <w:i/>
          <w:iCs/>
          <w:sz w:val="24"/>
          <w:szCs w:val="24"/>
        </w:rPr>
        <w:t>Pain Medicine</w:t>
      </w:r>
      <w:r w:rsidRPr="00113E08">
        <w:rPr>
          <w:rFonts w:ascii="Times New Roman" w:hAnsi="Times New Roman" w:cs="Times New Roman"/>
          <w:sz w:val="24"/>
          <w:szCs w:val="24"/>
        </w:rPr>
        <w:t xml:space="preserve">, 2021;, pnab047, https://doi.org/10.1093/pm/pnab047 </w:t>
      </w:r>
    </w:p>
    <w:p w:rsidR="00035607" w:rsidRPr="00113E08" w:rsidRDefault="00035607" w:rsidP="007A2924">
      <w:pPr>
        <w:rPr>
          <w:rFonts w:ascii="Times New Roman" w:hAnsi="Times New Roman" w:cs="Times New Roman"/>
          <w:sz w:val="24"/>
        </w:rPr>
      </w:pPr>
    </w:p>
    <w:p w:rsidR="00F04DEA" w:rsidRDefault="00F04DEA" w:rsidP="00F04DEA">
      <w:pPr>
        <w:ind w:left="100"/>
        <w:rPr>
          <w:rFonts w:ascii="Times New Roman" w:hAnsi="Times New Roman" w:cs="Times New Roman"/>
          <w:sz w:val="24"/>
          <w:szCs w:val="24"/>
        </w:rPr>
      </w:pPr>
      <w:r w:rsidRPr="00F04DEA">
        <w:rPr>
          <w:rFonts w:ascii="Times New Roman" w:hAnsi="Times New Roman" w:cs="Times New Roman"/>
          <w:sz w:val="24"/>
          <w:szCs w:val="24"/>
        </w:rPr>
        <w:t xml:space="preserve">Fishe JN, Higley RK, Casey D, </w:t>
      </w:r>
      <w:proofErr w:type="spellStart"/>
      <w:r w:rsidRPr="00F04DEA">
        <w:rPr>
          <w:rFonts w:ascii="Times New Roman" w:hAnsi="Times New Roman" w:cs="Times New Roman"/>
          <w:sz w:val="24"/>
          <w:szCs w:val="24"/>
        </w:rPr>
        <w:t>Hogans</w:t>
      </w:r>
      <w:proofErr w:type="spellEnd"/>
      <w:r w:rsidRPr="00F04DEA">
        <w:rPr>
          <w:rFonts w:ascii="Times New Roman" w:hAnsi="Times New Roman" w:cs="Times New Roman"/>
          <w:sz w:val="24"/>
          <w:szCs w:val="24"/>
        </w:rPr>
        <w:t xml:space="preserve"> L, Wylie TW, Hendry PL, </w:t>
      </w:r>
      <w:r w:rsidRPr="00F04DEA">
        <w:rPr>
          <w:rFonts w:ascii="Times New Roman" w:hAnsi="Times New Roman" w:cs="Times New Roman"/>
          <w:b/>
          <w:sz w:val="24"/>
          <w:szCs w:val="24"/>
        </w:rPr>
        <w:t>Henson M</w:t>
      </w:r>
      <w:r w:rsidRPr="00F04DEA">
        <w:rPr>
          <w:rFonts w:ascii="Times New Roman" w:hAnsi="Times New Roman" w:cs="Times New Roman"/>
          <w:sz w:val="24"/>
          <w:szCs w:val="24"/>
        </w:rPr>
        <w:t xml:space="preserve">, Bertrand A, Blake KV. Methods and implementation of a pediatric asthma pharmacogenomic study in the emergency department setting. </w:t>
      </w:r>
      <w:proofErr w:type="spellStart"/>
      <w:r w:rsidRPr="00F04DEA">
        <w:rPr>
          <w:rFonts w:ascii="Times New Roman" w:hAnsi="Times New Roman" w:cs="Times New Roman"/>
          <w:sz w:val="24"/>
          <w:szCs w:val="24"/>
        </w:rPr>
        <w:t>Pharmacogenet</w:t>
      </w:r>
      <w:proofErr w:type="spellEnd"/>
      <w:r w:rsidRPr="00F04DEA">
        <w:rPr>
          <w:rFonts w:ascii="Times New Roman" w:hAnsi="Times New Roman" w:cs="Times New Roman"/>
          <w:sz w:val="24"/>
          <w:szCs w:val="24"/>
        </w:rPr>
        <w:t xml:space="preserve"> Genomics. 2020 Dec;30(9):201-207. </w:t>
      </w:r>
      <w:hyperlink r:id="rId10" w:history="1">
        <w:r w:rsidRPr="00F947D1">
          <w:rPr>
            <w:rStyle w:val="Hyperlink"/>
            <w:rFonts w:ascii="Times New Roman" w:hAnsi="Times New Roman" w:cs="Times New Roman"/>
            <w:sz w:val="24"/>
            <w:szCs w:val="24"/>
          </w:rPr>
          <w:t>https://dx.doi.org/10.1097/FPC.0000000000000414</w:t>
        </w:r>
      </w:hyperlink>
      <w:r>
        <w:rPr>
          <w:rFonts w:ascii="Times New Roman" w:hAnsi="Times New Roman" w:cs="Times New Roman"/>
          <w:sz w:val="24"/>
          <w:szCs w:val="24"/>
        </w:rPr>
        <w:t xml:space="preserve"> </w:t>
      </w:r>
      <w:r w:rsidRPr="00F04DEA">
        <w:rPr>
          <w:rFonts w:ascii="Times New Roman" w:hAnsi="Times New Roman" w:cs="Times New Roman"/>
          <w:sz w:val="24"/>
          <w:szCs w:val="24"/>
        </w:rPr>
        <w:t xml:space="preserve">  PMID: 33017130</w:t>
      </w:r>
    </w:p>
    <w:p w:rsidR="0056147E" w:rsidRDefault="0056147E" w:rsidP="00F04DEA">
      <w:pPr>
        <w:ind w:left="100"/>
        <w:rPr>
          <w:rFonts w:ascii="Times New Roman" w:hAnsi="Times New Roman" w:cs="Times New Roman"/>
          <w:sz w:val="24"/>
          <w:szCs w:val="24"/>
        </w:rPr>
      </w:pPr>
    </w:p>
    <w:p w:rsidR="0056147E" w:rsidRPr="0056147E" w:rsidRDefault="0056147E" w:rsidP="0056147E">
      <w:pPr>
        <w:ind w:left="100"/>
        <w:rPr>
          <w:rFonts w:ascii="Times New Roman" w:hAnsi="Times New Roman" w:cs="Times New Roman"/>
          <w:sz w:val="24"/>
          <w:szCs w:val="24"/>
        </w:rPr>
      </w:pPr>
      <w:r w:rsidRPr="0056147E">
        <w:rPr>
          <w:rFonts w:ascii="Times New Roman" w:hAnsi="Times New Roman" w:cs="Times New Roman"/>
          <w:sz w:val="24"/>
          <w:szCs w:val="24"/>
        </w:rPr>
        <w:t xml:space="preserve">Guirgis FW, Black LP, DeVos E, </w:t>
      </w:r>
      <w:r w:rsidRPr="0056147E">
        <w:rPr>
          <w:rFonts w:ascii="Times New Roman" w:hAnsi="Times New Roman" w:cs="Times New Roman"/>
          <w:b/>
          <w:sz w:val="24"/>
          <w:szCs w:val="24"/>
        </w:rPr>
        <w:t>Henson M</w:t>
      </w:r>
      <w:r w:rsidRPr="0056147E">
        <w:rPr>
          <w:rFonts w:ascii="Times New Roman" w:hAnsi="Times New Roman" w:cs="Times New Roman"/>
          <w:sz w:val="24"/>
          <w:szCs w:val="24"/>
        </w:rPr>
        <w:t xml:space="preserve">, Ferreira J, Miller T, Rosenthal M, Leeuwenburgh C, Kalynych C, Moldawer L, Jones L, Crandall M, Reddy ST, Gao H, Wu S, Moore F. Lipid intensive drug therapy for sepsis pilot: A Bayesian phase I clinical trial. J Am Coll </w:t>
      </w:r>
      <w:proofErr w:type="spellStart"/>
      <w:r w:rsidRPr="0056147E">
        <w:rPr>
          <w:rFonts w:ascii="Times New Roman" w:hAnsi="Times New Roman" w:cs="Times New Roman"/>
          <w:sz w:val="24"/>
          <w:szCs w:val="24"/>
        </w:rPr>
        <w:t>Emerg</w:t>
      </w:r>
      <w:proofErr w:type="spellEnd"/>
      <w:r w:rsidRPr="0056147E">
        <w:rPr>
          <w:rFonts w:ascii="Times New Roman" w:hAnsi="Times New Roman" w:cs="Times New Roman"/>
          <w:sz w:val="24"/>
          <w:szCs w:val="24"/>
        </w:rPr>
        <w:t xml:space="preserve"> Physicians Open. 2020 Nov 18;1(6):1332-1340. </w:t>
      </w:r>
      <w:proofErr w:type="gramStart"/>
      <w:r w:rsidRPr="0056147E">
        <w:rPr>
          <w:rFonts w:ascii="Times New Roman" w:hAnsi="Times New Roman" w:cs="Times New Roman"/>
          <w:sz w:val="24"/>
          <w:szCs w:val="24"/>
        </w:rPr>
        <w:t>https://dx.doi.org/10.1002/emp2.12237 .</w:t>
      </w:r>
      <w:proofErr w:type="gramEnd"/>
      <w:r w:rsidRPr="0056147E">
        <w:rPr>
          <w:rFonts w:ascii="Times New Roman" w:hAnsi="Times New Roman" w:cs="Times New Roman"/>
          <w:sz w:val="24"/>
          <w:szCs w:val="24"/>
        </w:rPr>
        <w:t xml:space="preserve"> </w:t>
      </w:r>
      <w:proofErr w:type="spellStart"/>
      <w:r w:rsidRPr="0056147E">
        <w:rPr>
          <w:rFonts w:ascii="Times New Roman" w:hAnsi="Times New Roman" w:cs="Times New Roman"/>
          <w:sz w:val="24"/>
          <w:szCs w:val="24"/>
        </w:rPr>
        <w:t>eCollection</w:t>
      </w:r>
      <w:proofErr w:type="spellEnd"/>
      <w:r w:rsidRPr="0056147E">
        <w:rPr>
          <w:rFonts w:ascii="Times New Roman" w:hAnsi="Times New Roman" w:cs="Times New Roman"/>
          <w:sz w:val="24"/>
          <w:szCs w:val="24"/>
        </w:rPr>
        <w:t xml:space="preserve"> 2020 Dec. PMID: 33392541</w:t>
      </w:r>
    </w:p>
    <w:p w:rsidR="0056147E" w:rsidRPr="00F04DEA" w:rsidRDefault="0056147E" w:rsidP="00F04DEA">
      <w:pPr>
        <w:ind w:left="100"/>
        <w:rPr>
          <w:rFonts w:ascii="Times New Roman" w:hAnsi="Times New Roman" w:cs="Times New Roman"/>
          <w:sz w:val="24"/>
          <w:szCs w:val="24"/>
        </w:rPr>
      </w:pPr>
    </w:p>
    <w:p w:rsidR="00035607" w:rsidRPr="00035607" w:rsidRDefault="00035607" w:rsidP="00035607">
      <w:pPr>
        <w:ind w:left="100"/>
        <w:rPr>
          <w:rFonts w:ascii="Times New Roman" w:hAnsi="Times New Roman" w:cs="Times New Roman"/>
          <w:sz w:val="24"/>
        </w:rPr>
      </w:pPr>
      <w:r w:rsidRPr="00035607">
        <w:rPr>
          <w:rFonts w:ascii="Times New Roman" w:hAnsi="Times New Roman" w:cs="Times New Roman"/>
          <w:sz w:val="24"/>
        </w:rPr>
        <w:t xml:space="preserve">Sheikh S, Booth-Norse A, Smotherman C, Smotherman C, Kalynych C, Lukens-Bull K, Guerrido E, </w:t>
      </w:r>
      <w:r w:rsidRPr="00035607">
        <w:rPr>
          <w:rFonts w:ascii="Times New Roman" w:hAnsi="Times New Roman" w:cs="Times New Roman"/>
          <w:b/>
          <w:bCs/>
          <w:sz w:val="24"/>
        </w:rPr>
        <w:t>Henson M</w:t>
      </w:r>
      <w:r w:rsidRPr="00035607">
        <w:rPr>
          <w:rFonts w:ascii="Times New Roman" w:hAnsi="Times New Roman" w:cs="Times New Roman"/>
          <w:sz w:val="24"/>
        </w:rPr>
        <w:t>, Gautam S, Hendry P. Predicting Pain-Related 30-Day Emergency Department Return Visits in Middle-Aged and Older Adults [published online ahead of print, 2020 Sep 2]. </w:t>
      </w:r>
      <w:r w:rsidRPr="00035607">
        <w:rPr>
          <w:rFonts w:ascii="Times New Roman" w:hAnsi="Times New Roman" w:cs="Times New Roman"/>
          <w:i/>
          <w:iCs/>
          <w:sz w:val="24"/>
        </w:rPr>
        <w:t>Pain Med</w:t>
      </w:r>
      <w:r w:rsidRPr="00035607">
        <w:rPr>
          <w:rFonts w:ascii="Times New Roman" w:hAnsi="Times New Roman" w:cs="Times New Roman"/>
          <w:sz w:val="24"/>
        </w:rPr>
        <w:t xml:space="preserve">. </w:t>
      </w:r>
      <w:proofErr w:type="gramStart"/>
      <w:r w:rsidRPr="00035607">
        <w:rPr>
          <w:rFonts w:ascii="Times New Roman" w:hAnsi="Times New Roman" w:cs="Times New Roman"/>
          <w:sz w:val="24"/>
        </w:rPr>
        <w:t>2020;pnaa</w:t>
      </w:r>
      <w:proofErr w:type="gramEnd"/>
      <w:r w:rsidRPr="00035607">
        <w:rPr>
          <w:rFonts w:ascii="Times New Roman" w:hAnsi="Times New Roman" w:cs="Times New Roman"/>
          <w:sz w:val="24"/>
        </w:rPr>
        <w:t xml:space="preserve">213. </w:t>
      </w:r>
      <w:hyperlink r:id="rId11" w:history="1">
        <w:r w:rsidR="008F7D92" w:rsidRPr="008F7D92">
          <w:rPr>
            <w:rStyle w:val="Hyperlink"/>
            <w:rFonts w:ascii="Times New Roman" w:hAnsi="Times New Roman" w:cs="Times New Roman"/>
            <w:sz w:val="24"/>
            <w:szCs w:val="24"/>
          </w:rPr>
          <w:t>https://dx.doi.org/10.1093/pm/pnaa213</w:t>
        </w:r>
      </w:hyperlink>
      <w:r w:rsidRPr="00035607">
        <w:rPr>
          <w:rFonts w:ascii="Times New Roman" w:hAnsi="Times New Roman" w:cs="Times New Roman"/>
          <w:sz w:val="24"/>
        </w:rPr>
        <w:t>. PMID 32875332</w:t>
      </w:r>
    </w:p>
    <w:p w:rsidR="00035607" w:rsidRDefault="00035607" w:rsidP="007A2924">
      <w:pPr>
        <w:rPr>
          <w:rFonts w:ascii="Times New Roman" w:hAnsi="Times New Roman" w:cs="Times New Roman"/>
          <w:b/>
          <w:sz w:val="24"/>
          <w:u w:val="single"/>
        </w:rPr>
      </w:pPr>
    </w:p>
    <w:p w:rsidR="00036365" w:rsidRPr="00036365" w:rsidRDefault="00036365" w:rsidP="00036365">
      <w:pPr>
        <w:pStyle w:val="BodyText"/>
        <w:spacing w:before="69"/>
        <w:ind w:left="100" w:right="308" w:firstLine="0"/>
        <w:rPr>
          <w:spacing w:val="-1"/>
        </w:rPr>
      </w:pPr>
      <w:r w:rsidRPr="00036365">
        <w:rPr>
          <w:spacing w:val="-1"/>
        </w:rPr>
        <w:t xml:space="preserve">Black LP, Puskarich MA, </w:t>
      </w:r>
      <w:r w:rsidRPr="00036365">
        <w:rPr>
          <w:b/>
          <w:spacing w:val="-1"/>
        </w:rPr>
        <w:t>Henson M</w:t>
      </w:r>
      <w:r w:rsidRPr="00036365">
        <w:rPr>
          <w:spacing w:val="-1"/>
        </w:rPr>
        <w:t xml:space="preserve">, Miller T, Reddy ST, Fernandez R, Guirgis FW. Quantitative and Qualitative Assessments of Cholesterol Association </w:t>
      </w:r>
      <w:proofErr w:type="gramStart"/>
      <w:r w:rsidRPr="00036365">
        <w:rPr>
          <w:spacing w:val="-1"/>
        </w:rPr>
        <w:t>With</w:t>
      </w:r>
      <w:proofErr w:type="gramEnd"/>
      <w:r w:rsidRPr="00036365">
        <w:rPr>
          <w:spacing w:val="-1"/>
        </w:rPr>
        <w:t xml:space="preserve"> Bacterial Infection Type in Sepsis and Septic Shock [published online ahead of print, 2020 Jun 24]. </w:t>
      </w:r>
      <w:r w:rsidRPr="00036365">
        <w:rPr>
          <w:i/>
          <w:iCs/>
          <w:spacing w:val="-1"/>
        </w:rPr>
        <w:t>J Intensive Care Med</w:t>
      </w:r>
      <w:r w:rsidRPr="00036365">
        <w:rPr>
          <w:spacing w:val="-1"/>
        </w:rPr>
        <w:t xml:space="preserve">. 2020;885066620931473. </w:t>
      </w:r>
      <w:hyperlink r:id="rId12" w:history="1">
        <w:r w:rsidR="008F7D92" w:rsidRPr="00DB14E7">
          <w:rPr>
            <w:rStyle w:val="Hyperlink"/>
            <w:spacing w:val="-1"/>
          </w:rPr>
          <w:t>https://dx.doi.org/10.1177/0885066620931473</w:t>
        </w:r>
      </w:hyperlink>
      <w:r w:rsidR="008F7D92">
        <w:rPr>
          <w:spacing w:val="-1"/>
        </w:rPr>
        <w:t xml:space="preserve"> </w:t>
      </w:r>
    </w:p>
    <w:p w:rsidR="00036365" w:rsidRDefault="00036365" w:rsidP="00502C87">
      <w:pPr>
        <w:pStyle w:val="BodyText"/>
        <w:spacing w:before="69"/>
        <w:ind w:left="100" w:right="308" w:firstLine="0"/>
        <w:rPr>
          <w:spacing w:val="-1"/>
        </w:rPr>
      </w:pPr>
    </w:p>
    <w:p w:rsidR="00502C87" w:rsidRDefault="00502C87" w:rsidP="00502C87">
      <w:pPr>
        <w:pStyle w:val="BodyText"/>
        <w:spacing w:before="69"/>
        <w:ind w:left="100" w:right="308" w:firstLine="0"/>
        <w:rPr>
          <w:spacing w:val="-1"/>
        </w:rPr>
      </w:pPr>
      <w:r w:rsidRPr="00502C87">
        <w:rPr>
          <w:spacing w:val="-1"/>
        </w:rPr>
        <w:t xml:space="preserve">Guirgis FW, Black LP, Rosenthal MD, </w:t>
      </w:r>
      <w:r w:rsidRPr="00502C87">
        <w:rPr>
          <w:b/>
          <w:spacing w:val="-1"/>
        </w:rPr>
        <w:t>Henson M</w:t>
      </w:r>
      <w:r w:rsidRPr="00502C87">
        <w:rPr>
          <w:spacing w:val="-1"/>
        </w:rPr>
        <w:t xml:space="preserve">, Ferreira J, Leeuwenburgh C, Kalynych C, Moldawer LL, Miller T, Jones L, Crandall M, Reddy ST, Wu SS, Moore FA. </w:t>
      </w:r>
      <w:proofErr w:type="spellStart"/>
      <w:r w:rsidRPr="00502C87">
        <w:rPr>
          <w:spacing w:val="-1"/>
        </w:rPr>
        <w:t>LIPid</w:t>
      </w:r>
      <w:proofErr w:type="spellEnd"/>
      <w:r w:rsidRPr="00502C87">
        <w:rPr>
          <w:spacing w:val="-1"/>
        </w:rPr>
        <w:t xml:space="preserve"> Intensive Drug therapy for Sepsis Pilot (LIPIDS-P): Phase I/II clinical trial protocol of lipid emulsion therapy for </w:t>
      </w:r>
      <w:proofErr w:type="spellStart"/>
      <w:r w:rsidRPr="00502C87">
        <w:rPr>
          <w:spacing w:val="-1"/>
        </w:rPr>
        <w:t>stabilising</w:t>
      </w:r>
      <w:proofErr w:type="spellEnd"/>
      <w:r w:rsidRPr="00502C87">
        <w:rPr>
          <w:spacing w:val="-1"/>
        </w:rPr>
        <w:t xml:space="preserve"> cholesterol levels in sepsis and septic shock. BMJ Open. 2019 Sep 18;9(9</w:t>
      </w:r>
      <w:proofErr w:type="gramStart"/>
      <w:r w:rsidRPr="00502C87">
        <w:rPr>
          <w:spacing w:val="-1"/>
        </w:rPr>
        <w:t>):e</w:t>
      </w:r>
      <w:proofErr w:type="gramEnd"/>
      <w:r w:rsidRPr="00502C87">
        <w:rPr>
          <w:spacing w:val="-1"/>
        </w:rPr>
        <w:t>029348.</w:t>
      </w:r>
      <w:r w:rsidR="00612676">
        <w:rPr>
          <w:spacing w:val="-1"/>
        </w:rPr>
        <w:t xml:space="preserve"> </w:t>
      </w:r>
      <w:hyperlink r:id="rId13" w:history="1">
        <w:r w:rsidR="00612676" w:rsidRPr="00DB14E7">
          <w:rPr>
            <w:rStyle w:val="Hyperlink"/>
            <w:spacing w:val="-1"/>
          </w:rPr>
          <w:t>https://dx.doi.org/10.1136/bmjopen-2019-</w:t>
        </w:r>
        <w:r w:rsidR="00612676" w:rsidRPr="00DB14E7">
          <w:rPr>
            <w:rStyle w:val="Hyperlink"/>
            <w:spacing w:val="-1"/>
          </w:rPr>
          <w:lastRenderedPageBreak/>
          <w:t>029348</w:t>
        </w:r>
      </w:hyperlink>
      <w:r w:rsidR="00612676">
        <w:rPr>
          <w:spacing w:val="-1"/>
        </w:rPr>
        <w:t xml:space="preserve"> </w:t>
      </w:r>
      <w:r w:rsidRPr="00502C87">
        <w:rPr>
          <w:spacing w:val="-1"/>
        </w:rPr>
        <w:t>. PMID: 31537565; PMCID: PMC6756323.</w:t>
      </w:r>
    </w:p>
    <w:p w:rsidR="00DF3AA1" w:rsidRDefault="00DF3AA1" w:rsidP="00502C87">
      <w:pPr>
        <w:pStyle w:val="BodyText"/>
        <w:spacing w:before="69"/>
        <w:ind w:left="100" w:right="308" w:firstLine="0"/>
        <w:rPr>
          <w:spacing w:val="-1"/>
        </w:rPr>
      </w:pPr>
    </w:p>
    <w:p w:rsidR="00DF3AA1" w:rsidRPr="00502C87" w:rsidRDefault="00DF3AA1" w:rsidP="00502C87">
      <w:pPr>
        <w:pStyle w:val="BodyText"/>
        <w:spacing w:before="69"/>
        <w:ind w:left="100" w:right="308" w:firstLine="0"/>
        <w:rPr>
          <w:spacing w:val="-1"/>
        </w:rPr>
      </w:pPr>
      <w:r w:rsidRPr="00DF3AA1">
        <w:rPr>
          <w:spacing w:val="-1"/>
        </w:rPr>
        <w:t xml:space="preserve">Black LP, Reddy ST, </w:t>
      </w:r>
      <w:r w:rsidRPr="00DF3AA1">
        <w:rPr>
          <w:b/>
          <w:spacing w:val="-1"/>
        </w:rPr>
        <w:t>Henson M</w:t>
      </w:r>
      <w:r w:rsidRPr="00DF3AA1">
        <w:rPr>
          <w:spacing w:val="-1"/>
        </w:rPr>
        <w:t>, Miller T, Moore FA, Guirgis FW. The Association Between Dysfunctional HDL and Bacterial Infection Type in Sepsis and Septic Shock Patients. In: Society for Academic Emergency Medicine 2019; Las Vegas, 2019 May 16. Academic Emergency Medicine; [Abstract 87].</w:t>
      </w:r>
    </w:p>
    <w:p w:rsidR="003C22AE" w:rsidRDefault="00E52D57">
      <w:pPr>
        <w:spacing w:before="120"/>
        <w:ind w:left="100"/>
        <w:rPr>
          <w:rFonts w:ascii="Times New Roman"/>
          <w:b/>
          <w:spacing w:val="-1"/>
          <w:sz w:val="24"/>
          <w:u w:val="thick" w:color="000000"/>
        </w:rPr>
      </w:pPr>
      <w:r>
        <w:rPr>
          <w:rFonts w:ascii="Times New Roman"/>
          <w:b/>
          <w:spacing w:val="-1"/>
          <w:sz w:val="24"/>
          <w:u w:val="thick" w:color="000000"/>
        </w:rPr>
        <w:t>Abstracts</w:t>
      </w:r>
    </w:p>
    <w:p w:rsidR="00666699" w:rsidRDefault="00666699">
      <w:pPr>
        <w:spacing w:before="120"/>
        <w:ind w:left="100"/>
        <w:rPr>
          <w:rFonts w:ascii="Times New Roman"/>
          <w:b/>
          <w:spacing w:val="-1"/>
          <w:sz w:val="24"/>
          <w:u w:val="thick" w:color="000000"/>
        </w:rPr>
      </w:pPr>
    </w:p>
    <w:p w:rsidR="00666699" w:rsidRDefault="00666699">
      <w:pPr>
        <w:spacing w:before="120"/>
        <w:ind w:left="100"/>
        <w:rPr>
          <w:rFonts w:ascii="Times New Roman" w:eastAsia="Times New Roman" w:hAnsi="Times New Roman" w:cs="Times New Roman"/>
          <w:sz w:val="24"/>
          <w:szCs w:val="24"/>
        </w:rPr>
      </w:pPr>
      <w:r w:rsidRPr="00666699">
        <w:rPr>
          <w:rFonts w:ascii="Times New Roman" w:eastAsia="Times New Roman" w:hAnsi="Times New Roman" w:cs="Times New Roman"/>
          <w:sz w:val="24"/>
          <w:szCs w:val="24"/>
        </w:rPr>
        <w:t xml:space="preserve">Sheikh S, Brailsford J, </w:t>
      </w:r>
      <w:proofErr w:type="spellStart"/>
      <w:r w:rsidRPr="00666699">
        <w:rPr>
          <w:rFonts w:ascii="Times New Roman" w:eastAsia="Times New Roman" w:hAnsi="Times New Roman" w:cs="Times New Roman"/>
          <w:sz w:val="24"/>
          <w:szCs w:val="24"/>
        </w:rPr>
        <w:t>Beneciuk</w:t>
      </w:r>
      <w:proofErr w:type="spellEnd"/>
      <w:r w:rsidRPr="00666699">
        <w:rPr>
          <w:rFonts w:ascii="Times New Roman" w:eastAsia="Times New Roman" w:hAnsi="Times New Roman" w:cs="Times New Roman"/>
          <w:sz w:val="24"/>
          <w:szCs w:val="24"/>
        </w:rPr>
        <w:t xml:space="preserve"> JM, Patel M, Johnson B, Moorman Li R, Hendry P, </w:t>
      </w:r>
      <w:r w:rsidRPr="00666699">
        <w:rPr>
          <w:rFonts w:ascii="Times New Roman" w:eastAsia="Times New Roman" w:hAnsi="Times New Roman" w:cs="Times New Roman"/>
          <w:b/>
          <w:sz w:val="24"/>
          <w:szCs w:val="24"/>
        </w:rPr>
        <w:t>Henson M</w:t>
      </w:r>
      <w:r w:rsidRPr="00666699">
        <w:rPr>
          <w:rFonts w:ascii="Times New Roman" w:eastAsia="Times New Roman" w:hAnsi="Times New Roman" w:cs="Times New Roman"/>
          <w:sz w:val="24"/>
          <w:szCs w:val="24"/>
        </w:rPr>
        <w:t>, Velasquez E, Munson T, Spindle N. Provider Perceptions of Barriers to Incorporating Integrative Options within Older Adult Pain Management Plans. American Academy of Pain Medicine Annual Meeting 2022. Poster presentation. May 10-13, 2022, Scottsdale, AZ. (</w:t>
      </w:r>
      <w:r w:rsidRPr="00666699">
        <w:rPr>
          <w:rFonts w:ascii="Times New Roman" w:eastAsia="Times New Roman" w:hAnsi="Times New Roman" w:cs="Times New Roman"/>
          <w:color w:val="FF0000"/>
          <w:sz w:val="24"/>
          <w:szCs w:val="24"/>
        </w:rPr>
        <w:t>accepted</w:t>
      </w:r>
      <w:r w:rsidRPr="00666699">
        <w:rPr>
          <w:rFonts w:ascii="Times New Roman" w:eastAsia="Times New Roman" w:hAnsi="Times New Roman" w:cs="Times New Roman"/>
          <w:sz w:val="24"/>
          <w:szCs w:val="24"/>
        </w:rPr>
        <w:t>)</w:t>
      </w:r>
    </w:p>
    <w:p w:rsidR="003C22AE" w:rsidRDefault="003C22AE">
      <w:pPr>
        <w:spacing w:before="7"/>
        <w:rPr>
          <w:rFonts w:ascii="Times New Roman" w:eastAsia="Times New Roman" w:hAnsi="Times New Roman" w:cs="Times New Roman"/>
          <w:b/>
          <w:bCs/>
          <w:sz w:val="17"/>
          <w:szCs w:val="17"/>
        </w:rPr>
      </w:pPr>
    </w:p>
    <w:p w:rsidR="003D3C23" w:rsidRDefault="003D3C23" w:rsidP="003D3C23">
      <w:pPr>
        <w:ind w:left="90"/>
        <w:rPr>
          <w:rFonts w:ascii="Times New Roman" w:hAnsi="Times New Roman" w:cs="Times New Roman"/>
          <w:sz w:val="24"/>
          <w:szCs w:val="24"/>
        </w:rPr>
      </w:pPr>
      <w:r w:rsidRPr="008177A2">
        <w:rPr>
          <w:rFonts w:ascii="Times New Roman" w:hAnsi="Times New Roman" w:cs="Times New Roman"/>
          <w:sz w:val="24"/>
          <w:szCs w:val="24"/>
        </w:rPr>
        <w:t xml:space="preserve">Kiel J, Helmi H, Velasquez E, Bertrand A, </w:t>
      </w:r>
      <w:r w:rsidRPr="008177A2">
        <w:rPr>
          <w:rFonts w:ascii="Times New Roman" w:hAnsi="Times New Roman" w:cs="Times New Roman"/>
          <w:b/>
          <w:sz w:val="24"/>
          <w:szCs w:val="24"/>
        </w:rPr>
        <w:t>Henson M</w:t>
      </w:r>
      <w:r w:rsidRPr="008177A2">
        <w:rPr>
          <w:rFonts w:ascii="Times New Roman" w:hAnsi="Times New Roman" w:cs="Times New Roman"/>
          <w:sz w:val="24"/>
          <w:szCs w:val="24"/>
        </w:rPr>
        <w:t xml:space="preserve">, Lott M, Holden D, Tfirn I, </w:t>
      </w:r>
      <w:r w:rsidRPr="008177A2">
        <w:rPr>
          <w:rFonts w:ascii="Times New Roman" w:hAnsi="Times New Roman" w:cs="Times New Roman"/>
          <w:bCs/>
          <w:sz w:val="24"/>
          <w:szCs w:val="24"/>
        </w:rPr>
        <w:t>Hendry P</w:t>
      </w:r>
      <w:r w:rsidRPr="008177A2">
        <w:rPr>
          <w:rFonts w:ascii="Times New Roman" w:hAnsi="Times New Roman" w:cs="Times New Roman"/>
          <w:sz w:val="24"/>
          <w:szCs w:val="24"/>
        </w:rPr>
        <w:t xml:space="preserve">, </w:t>
      </w:r>
      <w:proofErr w:type="spellStart"/>
      <w:r w:rsidRPr="008177A2">
        <w:rPr>
          <w:rFonts w:ascii="Times New Roman" w:hAnsi="Times New Roman" w:cs="Times New Roman"/>
          <w:sz w:val="24"/>
          <w:szCs w:val="24"/>
        </w:rPr>
        <w:t>Kaeley</w:t>
      </w:r>
      <w:proofErr w:type="spellEnd"/>
      <w:r w:rsidRPr="008177A2">
        <w:rPr>
          <w:rFonts w:ascii="Times New Roman" w:hAnsi="Times New Roman" w:cs="Times New Roman"/>
          <w:sz w:val="24"/>
          <w:szCs w:val="24"/>
        </w:rPr>
        <w:t xml:space="preserve"> G. Epidemiology of Patients Presenting with Gout to Large County Hospital, 2016-2018, 2020 World Congress of Sports Medicine. Virtual Event. September 2021. </w:t>
      </w:r>
      <w:r>
        <w:rPr>
          <w:rFonts w:ascii="Times New Roman" w:hAnsi="Times New Roman" w:cs="Times New Roman"/>
          <w:sz w:val="24"/>
          <w:szCs w:val="24"/>
        </w:rPr>
        <w:t>(</w:t>
      </w:r>
      <w:r w:rsidRPr="008177A2">
        <w:rPr>
          <w:rFonts w:ascii="Times New Roman" w:hAnsi="Times New Roman" w:cs="Times New Roman"/>
          <w:sz w:val="24"/>
          <w:szCs w:val="24"/>
        </w:rPr>
        <w:t>Peer-reviewed presentation se</w:t>
      </w:r>
      <w:r>
        <w:rPr>
          <w:rFonts w:ascii="Times New Roman" w:hAnsi="Times New Roman" w:cs="Times New Roman"/>
          <w:sz w:val="24"/>
          <w:szCs w:val="24"/>
        </w:rPr>
        <w:t>lected from abstract submission).</w:t>
      </w:r>
    </w:p>
    <w:p w:rsidR="003D3C23" w:rsidRDefault="003D3C23" w:rsidP="00C752A7">
      <w:pPr>
        <w:ind w:left="100"/>
        <w:rPr>
          <w:rFonts w:ascii="Times New Roman" w:hAnsi="Times New Roman" w:cs="Times New Roman"/>
          <w:b/>
          <w:sz w:val="24"/>
          <w:szCs w:val="24"/>
        </w:rPr>
      </w:pPr>
    </w:p>
    <w:p w:rsidR="00C752A7" w:rsidRDefault="00C752A7" w:rsidP="00C752A7">
      <w:pPr>
        <w:ind w:left="100"/>
        <w:rPr>
          <w:rFonts w:ascii="Times New Roman" w:hAnsi="Times New Roman" w:cs="Times New Roman"/>
          <w:sz w:val="24"/>
          <w:szCs w:val="24"/>
        </w:rPr>
      </w:pPr>
      <w:r w:rsidRPr="00C752A7">
        <w:rPr>
          <w:rFonts w:ascii="Times New Roman" w:hAnsi="Times New Roman" w:cs="Times New Roman"/>
          <w:b/>
          <w:sz w:val="24"/>
          <w:szCs w:val="24"/>
        </w:rPr>
        <w:t>Henson M</w:t>
      </w:r>
      <w:r w:rsidR="004D2099" w:rsidRPr="004D2099">
        <w:rPr>
          <w:rFonts w:ascii="Times New Roman" w:hAnsi="Times New Roman" w:cs="Times New Roman"/>
          <w:sz w:val="24"/>
          <w:szCs w:val="24"/>
        </w:rPr>
        <w:t>,</w:t>
      </w:r>
      <w:r w:rsidR="004D2099">
        <w:rPr>
          <w:rFonts w:ascii="Times New Roman" w:hAnsi="Times New Roman" w:cs="Times New Roman"/>
          <w:sz w:val="24"/>
          <w:szCs w:val="24"/>
        </w:rPr>
        <w:t xml:space="preserve"> Norse A,</w:t>
      </w:r>
      <w:r w:rsidRPr="00C752A7">
        <w:rPr>
          <w:rFonts w:ascii="Times New Roman" w:hAnsi="Times New Roman" w:cs="Times New Roman"/>
          <w:sz w:val="24"/>
          <w:szCs w:val="24"/>
        </w:rPr>
        <w:t xml:space="preserve"> Dodd C</w:t>
      </w:r>
      <w:r w:rsidR="004D2099">
        <w:rPr>
          <w:rFonts w:ascii="Times New Roman" w:hAnsi="Times New Roman" w:cs="Times New Roman"/>
          <w:sz w:val="24"/>
          <w:szCs w:val="24"/>
        </w:rPr>
        <w:t>, Smotherman C,</w:t>
      </w:r>
      <w:r w:rsidRPr="00C752A7">
        <w:rPr>
          <w:rFonts w:ascii="Times New Roman" w:hAnsi="Times New Roman" w:cs="Times New Roman"/>
          <w:sz w:val="24"/>
          <w:szCs w:val="24"/>
        </w:rPr>
        <w:t xml:space="preserve"> Kalynych C</w:t>
      </w:r>
      <w:r w:rsidR="004D2099">
        <w:rPr>
          <w:rFonts w:ascii="Times New Roman" w:hAnsi="Times New Roman" w:cs="Times New Roman"/>
          <w:sz w:val="24"/>
          <w:szCs w:val="24"/>
        </w:rPr>
        <w:t>, Hendry P,</w:t>
      </w:r>
      <w:r w:rsidRPr="00C752A7">
        <w:rPr>
          <w:rFonts w:ascii="Times New Roman" w:hAnsi="Times New Roman" w:cs="Times New Roman"/>
          <w:sz w:val="24"/>
          <w:szCs w:val="24"/>
        </w:rPr>
        <w:t xml:space="preserve"> </w:t>
      </w:r>
      <w:r w:rsidRPr="00C752A7">
        <w:rPr>
          <w:rFonts w:ascii="Times New Roman" w:hAnsi="Times New Roman" w:cs="Times New Roman"/>
          <w:bCs/>
          <w:sz w:val="24"/>
          <w:szCs w:val="24"/>
        </w:rPr>
        <w:t>Sheikh S</w:t>
      </w:r>
      <w:r w:rsidRPr="00C752A7">
        <w:rPr>
          <w:rFonts w:ascii="Times New Roman" w:hAnsi="Times New Roman" w:cs="Times New Roman"/>
          <w:sz w:val="24"/>
          <w:szCs w:val="24"/>
        </w:rPr>
        <w:t>. Predicting Opioid Overdose Risk in Adults Discharged with a New Prescription Opioid. North American Congress of Clinical Toxicology (NACCT) Abstracts 2020, Clinical Toxicology, September 4, 2020:146. DOI: 10.1080/15563650.2020.1804238</w:t>
      </w:r>
    </w:p>
    <w:p w:rsidR="00C752A7" w:rsidRDefault="00C752A7" w:rsidP="00F94C28">
      <w:pPr>
        <w:ind w:left="100"/>
        <w:rPr>
          <w:rFonts w:ascii="Times New Roman" w:hAnsi="Times New Roman" w:cs="Times New Roman"/>
          <w:sz w:val="24"/>
          <w:szCs w:val="24"/>
        </w:rPr>
      </w:pPr>
    </w:p>
    <w:p w:rsidR="00F94C28" w:rsidRPr="00F94C28" w:rsidRDefault="00F94C28" w:rsidP="00F94C28">
      <w:pPr>
        <w:ind w:left="100"/>
        <w:rPr>
          <w:rFonts w:ascii="Times New Roman" w:hAnsi="Times New Roman" w:cs="Times New Roman"/>
          <w:sz w:val="24"/>
          <w:szCs w:val="24"/>
        </w:rPr>
      </w:pPr>
      <w:r w:rsidRPr="00F94C28">
        <w:rPr>
          <w:rFonts w:ascii="Times New Roman" w:hAnsi="Times New Roman" w:cs="Times New Roman"/>
          <w:sz w:val="24"/>
          <w:szCs w:val="24"/>
        </w:rPr>
        <w:t xml:space="preserve">Arthur J, Caro DA, </w:t>
      </w:r>
      <w:proofErr w:type="spellStart"/>
      <w:r w:rsidRPr="00F94C28">
        <w:rPr>
          <w:rFonts w:ascii="Times New Roman" w:hAnsi="Times New Roman" w:cs="Times New Roman"/>
          <w:sz w:val="24"/>
          <w:szCs w:val="24"/>
        </w:rPr>
        <w:t>Topp</w:t>
      </w:r>
      <w:proofErr w:type="spellEnd"/>
      <w:r w:rsidRPr="00F94C28">
        <w:rPr>
          <w:rFonts w:ascii="Times New Roman" w:hAnsi="Times New Roman" w:cs="Times New Roman"/>
          <w:sz w:val="24"/>
          <w:szCs w:val="24"/>
        </w:rPr>
        <w:t xml:space="preserve"> S , Chadwick S, Driver BE, </w:t>
      </w:r>
      <w:r w:rsidRPr="00F94C28">
        <w:rPr>
          <w:rFonts w:ascii="Times New Roman" w:hAnsi="Times New Roman" w:cs="Times New Roman"/>
          <w:b/>
          <w:sz w:val="24"/>
          <w:szCs w:val="24"/>
        </w:rPr>
        <w:t>Henson M</w:t>
      </w:r>
      <w:r w:rsidRPr="00F94C28">
        <w:rPr>
          <w:rFonts w:ascii="Times New Roman" w:hAnsi="Times New Roman" w:cs="Times New Roman"/>
          <w:sz w:val="24"/>
          <w:szCs w:val="24"/>
        </w:rPr>
        <w:t xml:space="preserve">, Spencer H, Godwin SA, Guirgis FW. Clinical Predictors of Endotracheal Intubation in Patients Presenting to the Emergency Department </w:t>
      </w:r>
      <w:proofErr w:type="gramStart"/>
      <w:r w:rsidRPr="00F94C28">
        <w:rPr>
          <w:rFonts w:ascii="Times New Roman" w:hAnsi="Times New Roman" w:cs="Times New Roman"/>
          <w:sz w:val="24"/>
          <w:szCs w:val="24"/>
        </w:rPr>
        <w:t>With</w:t>
      </w:r>
      <w:proofErr w:type="gramEnd"/>
      <w:r w:rsidRPr="00F94C28">
        <w:rPr>
          <w:rFonts w:ascii="Times New Roman" w:hAnsi="Times New Roman" w:cs="Times New Roman"/>
          <w:sz w:val="24"/>
          <w:szCs w:val="24"/>
        </w:rPr>
        <w:t xml:space="preserve"> Angioedema. Academic Emergency Medicine May 2020;27(s1</w:t>
      </w:r>
      <w:proofErr w:type="gramStart"/>
      <w:r w:rsidRPr="00F94C28">
        <w:rPr>
          <w:rFonts w:ascii="Times New Roman" w:hAnsi="Times New Roman" w:cs="Times New Roman"/>
          <w:sz w:val="24"/>
          <w:szCs w:val="24"/>
        </w:rPr>
        <w:t>):S</w:t>
      </w:r>
      <w:proofErr w:type="gramEnd"/>
      <w:r w:rsidRPr="00F94C28">
        <w:rPr>
          <w:rFonts w:ascii="Times New Roman" w:hAnsi="Times New Roman" w:cs="Times New Roman"/>
          <w:sz w:val="24"/>
          <w:szCs w:val="24"/>
        </w:rPr>
        <w:t xml:space="preserve">81. </w:t>
      </w:r>
      <w:hyperlink r:id="rId14" w:history="1">
        <w:r w:rsidRPr="00F94C28">
          <w:rPr>
            <w:rStyle w:val="Hyperlink"/>
            <w:rFonts w:ascii="Times New Roman" w:hAnsi="Times New Roman" w:cs="Times New Roman"/>
            <w:color w:val="auto"/>
            <w:sz w:val="24"/>
            <w:szCs w:val="24"/>
          </w:rPr>
          <w:t>https://doi.org/10.1111/acem.13961</w:t>
        </w:r>
      </w:hyperlink>
      <w:r w:rsidRPr="00F94C28">
        <w:rPr>
          <w:rFonts w:ascii="Times New Roman" w:hAnsi="Times New Roman" w:cs="Times New Roman"/>
          <w:sz w:val="24"/>
          <w:szCs w:val="24"/>
        </w:rPr>
        <w:t xml:space="preserve">  </w:t>
      </w:r>
    </w:p>
    <w:p w:rsidR="00F94C28" w:rsidRDefault="00F94C28" w:rsidP="00F94C28">
      <w:pPr>
        <w:pStyle w:val="BodyText"/>
        <w:spacing w:before="69"/>
        <w:ind w:left="0" w:right="308" w:firstLine="0"/>
        <w:rPr>
          <w:spacing w:val="-1"/>
        </w:rPr>
      </w:pPr>
    </w:p>
    <w:p w:rsidR="00DF3AA1" w:rsidRDefault="00DF3AA1">
      <w:pPr>
        <w:pStyle w:val="BodyText"/>
        <w:spacing w:before="69"/>
        <w:ind w:left="100" w:right="308" w:firstLine="0"/>
        <w:rPr>
          <w:spacing w:val="-1"/>
        </w:rPr>
      </w:pPr>
      <w:r w:rsidRPr="00DF3AA1">
        <w:rPr>
          <w:spacing w:val="-1"/>
        </w:rPr>
        <w:t xml:space="preserve">Black LP, Reddy ST, </w:t>
      </w:r>
      <w:r w:rsidRPr="00DF3AA1">
        <w:rPr>
          <w:b/>
          <w:spacing w:val="-1"/>
        </w:rPr>
        <w:t>Henson M</w:t>
      </w:r>
      <w:r w:rsidRPr="00DF3AA1">
        <w:rPr>
          <w:spacing w:val="-1"/>
        </w:rPr>
        <w:t xml:space="preserve">, Miller T, Moore FA, Guirgis FW. The Association Between Dysfunctional </w:t>
      </w:r>
      <w:proofErr w:type="gramStart"/>
      <w:r w:rsidRPr="00DF3AA1">
        <w:rPr>
          <w:spacing w:val="-1"/>
        </w:rPr>
        <w:t>High Density</w:t>
      </w:r>
      <w:proofErr w:type="gramEnd"/>
      <w:r w:rsidRPr="00DF3AA1">
        <w:rPr>
          <w:spacing w:val="-1"/>
        </w:rPr>
        <w:t xml:space="preserve"> Lipoprotein and Bacterial Infection Type in Sepsis and Septic Shock Patients. Academic Emergency Medicine. 26: S1, pg. S46.</w:t>
      </w:r>
    </w:p>
    <w:p w:rsidR="00DF3AA1" w:rsidRDefault="00DF3AA1" w:rsidP="00DF3AA1">
      <w:pPr>
        <w:pStyle w:val="BodyText"/>
        <w:spacing w:before="69"/>
        <w:ind w:right="308"/>
        <w:rPr>
          <w:spacing w:val="-1"/>
        </w:rPr>
      </w:pPr>
    </w:p>
    <w:p w:rsidR="00DF3AA1" w:rsidRDefault="00DF3AA1">
      <w:pPr>
        <w:pStyle w:val="BodyText"/>
        <w:spacing w:before="69"/>
        <w:ind w:left="100" w:right="308" w:firstLine="0"/>
        <w:rPr>
          <w:spacing w:val="-1"/>
        </w:rPr>
      </w:pPr>
      <w:r w:rsidRPr="00DF3AA1">
        <w:rPr>
          <w:spacing w:val="-1"/>
        </w:rPr>
        <w:t xml:space="preserve">Black LP, Miller T, Grijalva V, </w:t>
      </w:r>
      <w:r w:rsidRPr="00DF3AA1">
        <w:rPr>
          <w:b/>
          <w:spacing w:val="-1"/>
        </w:rPr>
        <w:t>Henson M</w:t>
      </w:r>
      <w:r w:rsidRPr="00DF3AA1">
        <w:rPr>
          <w:spacing w:val="-1"/>
        </w:rPr>
        <w:t>, Leeuwenburgh C, Moldawer L, Moore FA, Reddy ST, Guirgis FW. Time To Vasopressor Initiation Is Associated With Cholesterol Stabilization In Early Septic Shock. Shock. 51(6S):45, June 2019.</w:t>
      </w:r>
    </w:p>
    <w:p w:rsidR="00DF3AA1" w:rsidRDefault="00DF3AA1">
      <w:pPr>
        <w:pStyle w:val="BodyText"/>
        <w:spacing w:before="69"/>
        <w:ind w:left="100" w:right="308" w:firstLine="0"/>
        <w:rPr>
          <w:spacing w:val="-1"/>
        </w:rPr>
      </w:pPr>
    </w:p>
    <w:p w:rsidR="00DF3AA1" w:rsidRDefault="00DF3AA1">
      <w:pPr>
        <w:pStyle w:val="BodyText"/>
        <w:spacing w:before="69"/>
        <w:ind w:left="100" w:right="308" w:firstLine="0"/>
        <w:rPr>
          <w:spacing w:val="-1"/>
        </w:rPr>
      </w:pPr>
      <w:r w:rsidRPr="00DF3AA1">
        <w:rPr>
          <w:spacing w:val="-1"/>
        </w:rPr>
        <w:t xml:space="preserve">Black LP, Rosenthal M, </w:t>
      </w:r>
      <w:r w:rsidRPr="00DF3AA1">
        <w:rPr>
          <w:b/>
          <w:spacing w:val="-1"/>
        </w:rPr>
        <w:t>Henson M</w:t>
      </w:r>
      <w:r w:rsidRPr="00DF3AA1">
        <w:rPr>
          <w:spacing w:val="-1"/>
        </w:rPr>
        <w:t>, Ferreira J, Leeuwenburgh CL, Moldawer L, Miller T, Jones L, Crandall M, Reddy ST, Wu S, Moore FA, Guirgis FW. Lipid Emulsion Therapy in Septic Patients: A Bayesian Optimal Interval Design Phase I Study. Academic Emergency Medicine. 26: S1, pg. S208.</w:t>
      </w:r>
    </w:p>
    <w:p w:rsidR="00DF3AA1" w:rsidRDefault="00DF3AA1">
      <w:pPr>
        <w:pStyle w:val="BodyText"/>
        <w:spacing w:before="69"/>
        <w:ind w:left="100" w:right="308" w:firstLine="0"/>
        <w:rPr>
          <w:spacing w:val="-1"/>
        </w:rPr>
      </w:pPr>
    </w:p>
    <w:p w:rsidR="00DF3AA1" w:rsidRDefault="00DF3AA1">
      <w:pPr>
        <w:pStyle w:val="BodyText"/>
        <w:spacing w:before="69"/>
        <w:ind w:left="100" w:right="308" w:firstLine="0"/>
        <w:rPr>
          <w:spacing w:val="-1"/>
        </w:rPr>
      </w:pPr>
      <w:r w:rsidRPr="00DF3AA1">
        <w:rPr>
          <w:spacing w:val="-1"/>
        </w:rPr>
        <w:t xml:space="preserve">Guirgis FW, Miller T, Black LP, </w:t>
      </w:r>
      <w:r w:rsidRPr="00DF3AA1">
        <w:rPr>
          <w:b/>
          <w:spacing w:val="-1"/>
        </w:rPr>
        <w:t>Henson M</w:t>
      </w:r>
      <w:r w:rsidRPr="00DF3AA1">
        <w:rPr>
          <w:spacing w:val="-1"/>
        </w:rPr>
        <w:t>, Grijalva V, Leeuwenburgh C, Moldawer L, Moore FA, Reddy ST. Paraoxonase-1 Function Is Impaired In Patients With Chronic Critical Illness And Early Death From Sepsis. Shock. 51(6S):44, June 2019.</w:t>
      </w:r>
    </w:p>
    <w:p w:rsidR="00DF3AA1" w:rsidRDefault="00DF3AA1">
      <w:pPr>
        <w:pStyle w:val="BodyText"/>
        <w:spacing w:before="69"/>
        <w:ind w:left="100" w:right="308" w:firstLine="0"/>
        <w:rPr>
          <w:spacing w:val="-1"/>
        </w:rPr>
      </w:pPr>
    </w:p>
    <w:p w:rsidR="00FA7620" w:rsidRDefault="00DF3AA1">
      <w:pPr>
        <w:pStyle w:val="BodyText"/>
        <w:spacing w:before="69"/>
        <w:ind w:left="100" w:right="308" w:firstLine="0"/>
        <w:rPr>
          <w:spacing w:val="-1"/>
        </w:rPr>
      </w:pPr>
      <w:r w:rsidRPr="00DF3AA1">
        <w:rPr>
          <w:spacing w:val="-1"/>
        </w:rPr>
        <w:t xml:space="preserve">Sheikh S, Booth-Norse A, </w:t>
      </w:r>
      <w:r w:rsidRPr="00DF3AA1">
        <w:rPr>
          <w:b/>
          <w:spacing w:val="-1"/>
        </w:rPr>
        <w:t>Henson M</w:t>
      </w:r>
      <w:r w:rsidRPr="00DF3AA1">
        <w:rPr>
          <w:spacing w:val="-1"/>
        </w:rPr>
        <w:t xml:space="preserve">, Smotherman C, Lukens-Bull K, Bowman J, Kalynych C, Hendry P. Clinical Predictors for Older Adult Emergency Department Revisits for Pain. Annals of Emergency </w:t>
      </w:r>
      <w:r w:rsidRPr="00DF3AA1">
        <w:rPr>
          <w:spacing w:val="-1"/>
        </w:rPr>
        <w:lastRenderedPageBreak/>
        <w:t>Medicin</w:t>
      </w:r>
      <w:r>
        <w:rPr>
          <w:spacing w:val="-1"/>
        </w:rPr>
        <w:t xml:space="preserve">e. 72(4):S94–S95, October 2018. </w:t>
      </w:r>
      <w:r w:rsidRPr="00DF3AA1">
        <w:rPr>
          <w:spacing w:val="-1"/>
        </w:rPr>
        <w:t>https.//dx.doi.org/10.1016/j.annemergmed.2018.08.242.</w:t>
      </w:r>
    </w:p>
    <w:p w:rsidR="00DF3AA1" w:rsidRDefault="00DF3AA1">
      <w:pPr>
        <w:pStyle w:val="BodyText"/>
        <w:spacing w:before="69"/>
        <w:ind w:left="100" w:right="308" w:firstLine="0"/>
      </w:pPr>
    </w:p>
    <w:p w:rsidR="00FA7620" w:rsidRDefault="00FA7620">
      <w:pPr>
        <w:pStyle w:val="BodyText"/>
        <w:spacing w:before="69"/>
        <w:ind w:left="100" w:right="308" w:firstLine="0"/>
      </w:pPr>
      <w:r w:rsidRPr="00FA7620">
        <w:t xml:space="preserve">Hendry P, Herter B, Card K, McCoy S, Nelson JA, </w:t>
      </w:r>
      <w:r w:rsidRPr="00FA7620">
        <w:rPr>
          <w:b/>
        </w:rPr>
        <w:t>Henson M</w:t>
      </w:r>
      <w:r w:rsidRPr="00FA7620">
        <w:t>, Valdes H, Kalynych C. The Epidemiology of Pediatric Emergency Medical Services (EMS) Encounters and Cardiac Arrests Utilizing Incident Level Data From Florida’s EMS Tracking and Reporting System (EMSTARS) Over Five Years (2009-2013). Academic Emergency Medicine May 2015; 22(S1): s258. http://dx.doi.org/10.1111/acem.12644</w:t>
      </w:r>
    </w:p>
    <w:p w:rsidR="003C22AE" w:rsidRDefault="003C22AE">
      <w:pPr>
        <w:spacing w:before="5"/>
        <w:rPr>
          <w:rFonts w:ascii="Times New Roman" w:eastAsia="Times New Roman" w:hAnsi="Times New Roman" w:cs="Times New Roman"/>
          <w:sz w:val="24"/>
          <w:szCs w:val="24"/>
        </w:rPr>
      </w:pPr>
    </w:p>
    <w:p w:rsidR="003C22AE" w:rsidRPr="007A2924" w:rsidRDefault="00E52D57" w:rsidP="007A2924">
      <w:pPr>
        <w:rPr>
          <w:rFonts w:ascii="Times New Roman" w:hAnsi="Times New Roman" w:cs="Times New Roman"/>
          <w:b/>
          <w:bCs/>
          <w:sz w:val="24"/>
          <w:u w:val="single"/>
        </w:rPr>
      </w:pPr>
      <w:r w:rsidRPr="007A2924">
        <w:rPr>
          <w:rFonts w:ascii="Times New Roman" w:hAnsi="Times New Roman" w:cs="Times New Roman"/>
          <w:b/>
          <w:sz w:val="24"/>
          <w:u w:val="single"/>
        </w:rPr>
        <w:t>Posters</w:t>
      </w:r>
    </w:p>
    <w:p w:rsidR="00FA7620" w:rsidRDefault="00FA7620">
      <w:pPr>
        <w:spacing w:before="7"/>
        <w:rPr>
          <w:rFonts w:ascii="Times New Roman" w:eastAsia="Times New Roman" w:hAnsi="Times New Roman" w:cs="Times New Roman"/>
          <w:b/>
          <w:bCs/>
          <w:sz w:val="17"/>
          <w:szCs w:val="17"/>
        </w:rPr>
      </w:pPr>
    </w:p>
    <w:p w:rsidR="00DF3AA1" w:rsidRPr="00401F94" w:rsidRDefault="00DF3AA1" w:rsidP="007A2924">
      <w:pPr>
        <w:rPr>
          <w:rFonts w:ascii="Times New Roman" w:hAnsi="Times New Roman" w:cs="Times New Roman"/>
          <w:b/>
          <w:sz w:val="24"/>
          <w:u w:val="single"/>
        </w:rPr>
      </w:pPr>
      <w:r w:rsidRPr="00401F94">
        <w:rPr>
          <w:rFonts w:ascii="Times New Roman" w:hAnsi="Times New Roman" w:cs="Times New Roman"/>
          <w:b/>
          <w:sz w:val="24"/>
          <w:u w:val="single"/>
        </w:rPr>
        <w:t>Regional</w:t>
      </w:r>
    </w:p>
    <w:p w:rsidR="00401F94" w:rsidRDefault="00401F94" w:rsidP="007A2924">
      <w:pPr>
        <w:rPr>
          <w:rFonts w:ascii="Times New Roman" w:hAnsi="Times New Roman" w:cs="Times New Roman"/>
          <w:sz w:val="24"/>
        </w:rPr>
      </w:pPr>
    </w:p>
    <w:p w:rsidR="004E2CC5" w:rsidRDefault="004E2CC5" w:rsidP="00401F94">
      <w:pPr>
        <w:rPr>
          <w:rFonts w:ascii="Times New Roman" w:hAnsi="Times New Roman" w:cs="Times New Roman"/>
          <w:sz w:val="24"/>
        </w:rPr>
      </w:pPr>
      <w:r w:rsidRPr="004E2CC5">
        <w:rPr>
          <w:rFonts w:ascii="Times New Roman" w:hAnsi="Times New Roman" w:cs="Times New Roman"/>
          <w:sz w:val="24"/>
        </w:rPr>
        <w:t xml:space="preserve">Smith K, Guirgis F, Holden D, </w:t>
      </w:r>
      <w:r w:rsidRPr="004E2CC5">
        <w:rPr>
          <w:rFonts w:ascii="Times New Roman" w:hAnsi="Times New Roman" w:cs="Times New Roman"/>
          <w:b/>
          <w:sz w:val="24"/>
        </w:rPr>
        <w:t>Henson M</w:t>
      </w:r>
      <w:r w:rsidRPr="004E2CC5">
        <w:rPr>
          <w:rFonts w:ascii="Times New Roman" w:hAnsi="Times New Roman" w:cs="Times New Roman"/>
          <w:sz w:val="24"/>
        </w:rPr>
        <w:t>, Black LP, DeVos E. "What is the Association Between Sepsis Readmission and Planned Versus Actual Disposition After Admission for Sepsis?" Duval County Medical Society Abstract Poster Symposium, October, 2020 and FCEP Symposium by the Sea August, 2020</w:t>
      </w:r>
      <w:r w:rsidR="00357F04">
        <w:rPr>
          <w:rFonts w:ascii="Times New Roman" w:hAnsi="Times New Roman" w:cs="Times New Roman"/>
          <w:sz w:val="24"/>
        </w:rPr>
        <w:t>.</w:t>
      </w:r>
    </w:p>
    <w:p w:rsidR="004E2CC5" w:rsidRDefault="004E2CC5" w:rsidP="00401F94">
      <w:pPr>
        <w:rPr>
          <w:rFonts w:ascii="Times New Roman" w:hAnsi="Times New Roman" w:cs="Times New Roman"/>
          <w:sz w:val="24"/>
        </w:rPr>
      </w:pPr>
    </w:p>
    <w:p w:rsidR="00401F94" w:rsidRDefault="00401F94" w:rsidP="00401F94">
      <w:pPr>
        <w:rPr>
          <w:rFonts w:ascii="Times New Roman" w:hAnsi="Times New Roman" w:cs="Times New Roman"/>
          <w:sz w:val="24"/>
        </w:rPr>
      </w:pPr>
      <w:r w:rsidRPr="00DF3AA1">
        <w:rPr>
          <w:rFonts w:ascii="Times New Roman" w:hAnsi="Times New Roman" w:cs="Times New Roman"/>
          <w:sz w:val="24"/>
        </w:rPr>
        <w:t xml:space="preserve">Black LP, Reddy S, </w:t>
      </w:r>
      <w:r w:rsidRPr="00DF3AA1">
        <w:rPr>
          <w:rFonts w:ascii="Times New Roman" w:hAnsi="Times New Roman" w:cs="Times New Roman"/>
          <w:b/>
          <w:sz w:val="24"/>
        </w:rPr>
        <w:t>Henson M</w:t>
      </w:r>
      <w:r w:rsidRPr="00DF3AA1">
        <w:rPr>
          <w:rFonts w:ascii="Times New Roman" w:hAnsi="Times New Roman" w:cs="Times New Roman"/>
          <w:sz w:val="24"/>
        </w:rPr>
        <w:t>, Miller T, Moore FA, Guirgis FW. The Association Between Dysfunctional HDL and Bacterial Infection Type in Sepsis and Septic Shock Patients. Duval County Medical Society’s Future of Healthcare Conference Poster Presentation. Jacksonville, FL. October 7, 2019.</w:t>
      </w:r>
    </w:p>
    <w:p w:rsidR="00401F94" w:rsidRDefault="00401F94" w:rsidP="00401F94">
      <w:pPr>
        <w:rPr>
          <w:rFonts w:ascii="Times New Roman" w:hAnsi="Times New Roman" w:cs="Times New Roman"/>
          <w:sz w:val="24"/>
        </w:rPr>
      </w:pPr>
    </w:p>
    <w:p w:rsidR="00401F94" w:rsidRDefault="00401F94" w:rsidP="00401F94">
      <w:pPr>
        <w:rPr>
          <w:rFonts w:ascii="Times New Roman" w:hAnsi="Times New Roman" w:cs="Times New Roman"/>
          <w:sz w:val="24"/>
        </w:rPr>
      </w:pPr>
      <w:r w:rsidRPr="00DF3AA1">
        <w:rPr>
          <w:rFonts w:ascii="Times New Roman" w:hAnsi="Times New Roman" w:cs="Times New Roman"/>
          <w:sz w:val="24"/>
        </w:rPr>
        <w:t xml:space="preserve">Black LP, Miller T, Grijalva V, </w:t>
      </w:r>
      <w:r w:rsidRPr="00DF3AA1">
        <w:rPr>
          <w:rFonts w:ascii="Times New Roman" w:hAnsi="Times New Roman" w:cs="Times New Roman"/>
          <w:b/>
          <w:sz w:val="24"/>
        </w:rPr>
        <w:t>Henson M,</w:t>
      </w:r>
      <w:r w:rsidRPr="00DF3AA1">
        <w:rPr>
          <w:rFonts w:ascii="Times New Roman" w:hAnsi="Times New Roman" w:cs="Times New Roman"/>
          <w:sz w:val="24"/>
        </w:rPr>
        <w:t xml:space="preserve"> Leeuwenburgh C, Moldawer L, Moore FA, </w:t>
      </w:r>
      <w:proofErr w:type="spellStart"/>
      <w:r w:rsidRPr="00DF3AA1">
        <w:rPr>
          <w:rFonts w:ascii="Times New Roman" w:hAnsi="Times New Roman" w:cs="Times New Roman"/>
          <w:sz w:val="24"/>
        </w:rPr>
        <w:t>REddy</w:t>
      </w:r>
      <w:proofErr w:type="spellEnd"/>
      <w:r w:rsidRPr="00DF3AA1">
        <w:rPr>
          <w:rFonts w:ascii="Times New Roman" w:hAnsi="Times New Roman" w:cs="Times New Roman"/>
          <w:sz w:val="24"/>
        </w:rPr>
        <w:t xml:space="preserve"> ST, Guirgis FW. Time to vasopressor initiation is associated with cholesterol stabilization in early septic shock. Duval County Medical Society’s Future of Healthcare Conference Poster Presentation. Jacksonville, FL. October 7, 2019.</w:t>
      </w:r>
    </w:p>
    <w:p w:rsidR="00401F94" w:rsidRDefault="00401F94" w:rsidP="007A2924">
      <w:pPr>
        <w:rPr>
          <w:rFonts w:ascii="Times New Roman" w:hAnsi="Times New Roman" w:cs="Times New Roman"/>
          <w:sz w:val="24"/>
        </w:rPr>
      </w:pPr>
    </w:p>
    <w:p w:rsidR="00DF3AA1" w:rsidRDefault="00DF3AA1" w:rsidP="007A2924">
      <w:pPr>
        <w:rPr>
          <w:rFonts w:ascii="Times New Roman" w:hAnsi="Times New Roman" w:cs="Times New Roman"/>
          <w:sz w:val="24"/>
        </w:rPr>
      </w:pPr>
    </w:p>
    <w:p w:rsidR="00DF3AA1" w:rsidRDefault="00401F94" w:rsidP="007A2924">
      <w:pPr>
        <w:rPr>
          <w:rFonts w:ascii="Times New Roman" w:hAnsi="Times New Roman" w:cs="Times New Roman"/>
          <w:b/>
          <w:sz w:val="24"/>
          <w:u w:val="single"/>
        </w:rPr>
      </w:pPr>
      <w:r w:rsidRPr="00401F94">
        <w:rPr>
          <w:rFonts w:ascii="Times New Roman" w:hAnsi="Times New Roman" w:cs="Times New Roman"/>
          <w:b/>
          <w:sz w:val="24"/>
          <w:u w:val="single"/>
        </w:rPr>
        <w:t>National</w:t>
      </w:r>
    </w:p>
    <w:p w:rsidR="004E2CC5" w:rsidRDefault="004E2CC5" w:rsidP="007A2924">
      <w:pPr>
        <w:rPr>
          <w:rFonts w:ascii="Times New Roman" w:hAnsi="Times New Roman" w:cs="Times New Roman"/>
          <w:b/>
          <w:sz w:val="24"/>
          <w:u w:val="single"/>
        </w:rPr>
      </w:pPr>
    </w:p>
    <w:p w:rsidR="00B97F55" w:rsidRPr="007A2924" w:rsidRDefault="00FA7620" w:rsidP="007A2924">
      <w:pPr>
        <w:rPr>
          <w:rFonts w:ascii="Times New Roman" w:hAnsi="Times New Roman" w:cs="Times New Roman"/>
          <w:sz w:val="24"/>
        </w:rPr>
      </w:pPr>
      <w:r w:rsidRPr="007A2924">
        <w:rPr>
          <w:rFonts w:ascii="Times New Roman" w:hAnsi="Times New Roman" w:cs="Times New Roman"/>
          <w:sz w:val="24"/>
        </w:rPr>
        <w:t xml:space="preserve">Black LP, Miller T, Grijalva V, </w:t>
      </w:r>
      <w:r w:rsidRPr="007A2924">
        <w:rPr>
          <w:rFonts w:ascii="Times New Roman" w:hAnsi="Times New Roman" w:cs="Times New Roman"/>
          <w:b/>
          <w:sz w:val="24"/>
        </w:rPr>
        <w:t>Henson M</w:t>
      </w:r>
      <w:r w:rsidRPr="007A2924">
        <w:rPr>
          <w:rFonts w:ascii="Times New Roman" w:hAnsi="Times New Roman" w:cs="Times New Roman"/>
          <w:sz w:val="24"/>
        </w:rPr>
        <w:t xml:space="preserve">, Leeuwenburgh C, Moldawer L, Moore FA, </w:t>
      </w:r>
      <w:proofErr w:type="spellStart"/>
      <w:r w:rsidRPr="007A2924">
        <w:rPr>
          <w:rFonts w:ascii="Times New Roman" w:hAnsi="Times New Roman" w:cs="Times New Roman"/>
          <w:sz w:val="24"/>
        </w:rPr>
        <w:t>REddy</w:t>
      </w:r>
      <w:proofErr w:type="spellEnd"/>
      <w:r w:rsidRPr="007A2924">
        <w:rPr>
          <w:rFonts w:ascii="Times New Roman" w:hAnsi="Times New Roman" w:cs="Times New Roman"/>
          <w:sz w:val="24"/>
        </w:rPr>
        <w:t xml:space="preserve"> ST, Guirgis FW. Time to vasopressor initiation is associated with cholesterol stabilization in early septic shock. 42nd Annual Conference on Shock. Coronado, CA. June 9, 2019</w:t>
      </w:r>
    </w:p>
    <w:p w:rsidR="007A2924" w:rsidRDefault="007A2924" w:rsidP="007A2924">
      <w:pPr>
        <w:rPr>
          <w:rFonts w:ascii="Times New Roman" w:hAnsi="Times New Roman" w:cs="Times New Roman"/>
          <w:sz w:val="24"/>
        </w:rPr>
      </w:pPr>
    </w:p>
    <w:p w:rsidR="00FA7620" w:rsidRPr="007A2924" w:rsidRDefault="00B97F55" w:rsidP="007A2924">
      <w:pPr>
        <w:rPr>
          <w:rFonts w:ascii="Times New Roman" w:hAnsi="Times New Roman" w:cs="Times New Roman"/>
          <w:sz w:val="24"/>
        </w:rPr>
      </w:pPr>
      <w:r w:rsidRPr="007A2924">
        <w:rPr>
          <w:rFonts w:ascii="Times New Roman" w:hAnsi="Times New Roman" w:cs="Times New Roman"/>
          <w:sz w:val="24"/>
        </w:rPr>
        <w:t xml:space="preserve">Guirgis FW, Miller T, Black LP, </w:t>
      </w:r>
      <w:r w:rsidRPr="007A2924">
        <w:rPr>
          <w:rFonts w:ascii="Times New Roman" w:hAnsi="Times New Roman" w:cs="Times New Roman"/>
          <w:b/>
          <w:sz w:val="24"/>
        </w:rPr>
        <w:t>Henson M</w:t>
      </w:r>
      <w:r w:rsidRPr="007A2924">
        <w:rPr>
          <w:rFonts w:ascii="Times New Roman" w:hAnsi="Times New Roman" w:cs="Times New Roman"/>
          <w:sz w:val="24"/>
        </w:rPr>
        <w:t>, Grijalva V, Leeuwenburgh C, Moldawer L, Moore FA, Reddy ST</w:t>
      </w:r>
      <w:r w:rsidR="00FA7620" w:rsidRPr="007A2924">
        <w:rPr>
          <w:rFonts w:ascii="Times New Roman" w:hAnsi="Times New Roman" w:cs="Times New Roman"/>
          <w:sz w:val="24"/>
        </w:rPr>
        <w:t>.</w:t>
      </w:r>
      <w:r w:rsidRPr="007A2924">
        <w:rPr>
          <w:rFonts w:ascii="Times New Roman" w:hAnsi="Times New Roman" w:cs="Times New Roman"/>
          <w:sz w:val="24"/>
        </w:rPr>
        <w:t xml:space="preserve"> Paraoxonase-1 function is impaired in patients with chronic critical illness and early death from sepsis. 42nd Annual Conference on Shock. Coronado, CA. June 9, 2019</w:t>
      </w:r>
    </w:p>
    <w:p w:rsidR="009958FB" w:rsidRPr="007A2924" w:rsidRDefault="009958FB" w:rsidP="007A2924">
      <w:pPr>
        <w:rPr>
          <w:rFonts w:ascii="Times New Roman" w:hAnsi="Times New Roman" w:cs="Times New Roman"/>
          <w:sz w:val="24"/>
        </w:rPr>
      </w:pPr>
    </w:p>
    <w:p w:rsidR="009958FB" w:rsidRPr="007A2924" w:rsidRDefault="009958FB" w:rsidP="007A2924">
      <w:pPr>
        <w:rPr>
          <w:rFonts w:ascii="Times New Roman" w:hAnsi="Times New Roman" w:cs="Times New Roman"/>
          <w:sz w:val="24"/>
        </w:rPr>
      </w:pPr>
      <w:r w:rsidRPr="007A2924">
        <w:rPr>
          <w:rFonts w:ascii="Times New Roman" w:hAnsi="Times New Roman" w:cs="Times New Roman"/>
          <w:sz w:val="24"/>
        </w:rPr>
        <w:t xml:space="preserve">Sheikh S, </w:t>
      </w:r>
      <w:r w:rsidRPr="007A2924">
        <w:rPr>
          <w:rFonts w:ascii="Times New Roman" w:hAnsi="Times New Roman" w:cs="Times New Roman"/>
          <w:b/>
          <w:sz w:val="24"/>
        </w:rPr>
        <w:t>Henson M</w:t>
      </w:r>
      <w:r w:rsidRPr="007A2924">
        <w:rPr>
          <w:rFonts w:ascii="Times New Roman" w:hAnsi="Times New Roman" w:cs="Times New Roman"/>
          <w:sz w:val="24"/>
        </w:rPr>
        <w:t>, Booth-Norse A, Dodd C, Smotherman C, Edgerton E, Kalynych C, Hendry P. Overdose Risk in Patients Newly Prescribed Opioids Compared to Those with Continued Use. SAEM Annual Meeting. Las Vegas, NV. May 15, 2019.</w:t>
      </w:r>
    </w:p>
    <w:p w:rsidR="007A2924" w:rsidRPr="007A2924" w:rsidRDefault="007A2924" w:rsidP="007A2924">
      <w:pPr>
        <w:rPr>
          <w:rFonts w:ascii="Times New Roman" w:hAnsi="Times New Roman" w:cs="Times New Roman"/>
          <w:sz w:val="24"/>
        </w:rPr>
      </w:pPr>
    </w:p>
    <w:p w:rsidR="00FA7620" w:rsidRPr="007A2924" w:rsidRDefault="00FA7620" w:rsidP="007A2924">
      <w:pPr>
        <w:rPr>
          <w:rFonts w:ascii="Times New Roman" w:hAnsi="Times New Roman" w:cs="Times New Roman"/>
          <w:sz w:val="24"/>
        </w:rPr>
      </w:pPr>
      <w:r w:rsidRPr="007A2924">
        <w:rPr>
          <w:rFonts w:ascii="Times New Roman" w:hAnsi="Times New Roman" w:cs="Times New Roman"/>
          <w:sz w:val="24"/>
        </w:rPr>
        <w:t xml:space="preserve">Black LP, Reddy S, </w:t>
      </w:r>
      <w:r w:rsidRPr="007A2924">
        <w:rPr>
          <w:rFonts w:ascii="Times New Roman" w:hAnsi="Times New Roman" w:cs="Times New Roman"/>
          <w:b/>
          <w:sz w:val="24"/>
        </w:rPr>
        <w:t>Henson M</w:t>
      </w:r>
      <w:r w:rsidRPr="007A2924">
        <w:rPr>
          <w:rFonts w:ascii="Times New Roman" w:hAnsi="Times New Roman" w:cs="Times New Roman"/>
          <w:sz w:val="24"/>
        </w:rPr>
        <w:t>, Miller T, Moore FA, Guirgis FW. The Association Between Dysfunctional HDL and Bacterial Infection Type in Sepsis and Septic Shock Patients. SAEM 2019. Las Vegas, NV. May 14-17, 2019.</w:t>
      </w:r>
    </w:p>
    <w:p w:rsidR="00FA7620" w:rsidRPr="007A2924" w:rsidRDefault="00FA7620" w:rsidP="007A2924">
      <w:pPr>
        <w:rPr>
          <w:rFonts w:ascii="Times New Roman" w:hAnsi="Times New Roman" w:cs="Times New Roman"/>
          <w:sz w:val="24"/>
        </w:rPr>
      </w:pPr>
    </w:p>
    <w:p w:rsidR="00FA7620" w:rsidRPr="007A2924" w:rsidRDefault="00FA7620" w:rsidP="007A2924">
      <w:pPr>
        <w:rPr>
          <w:rFonts w:ascii="Times New Roman" w:hAnsi="Times New Roman" w:cs="Times New Roman"/>
          <w:sz w:val="24"/>
        </w:rPr>
      </w:pPr>
      <w:r w:rsidRPr="007A2924">
        <w:rPr>
          <w:rFonts w:ascii="Times New Roman" w:hAnsi="Times New Roman" w:cs="Times New Roman"/>
          <w:sz w:val="24"/>
        </w:rPr>
        <w:t xml:space="preserve">Black LP, Rosenthal M, </w:t>
      </w:r>
      <w:r w:rsidRPr="007A2924">
        <w:rPr>
          <w:rFonts w:ascii="Times New Roman" w:hAnsi="Times New Roman" w:cs="Times New Roman"/>
          <w:b/>
          <w:sz w:val="24"/>
        </w:rPr>
        <w:t>Henson M</w:t>
      </w:r>
      <w:r w:rsidRPr="007A2924">
        <w:rPr>
          <w:rFonts w:ascii="Times New Roman" w:hAnsi="Times New Roman" w:cs="Times New Roman"/>
          <w:sz w:val="24"/>
        </w:rPr>
        <w:t>, Ferreira J, Leeuwenburgh C, Moldawer L, Miller T, Jones L, Crandall M, Reddy ST, Wu, S, Moore F, Guirgis FW. Lipid Emulsion Therapy in Septic Shock Patients: A Bayesian Optimal Interval Design Phase I Study. SAEM 2019. Las Vegas, NV. May 14-17, 2019.</w:t>
      </w:r>
    </w:p>
    <w:p w:rsidR="00E52D57" w:rsidRPr="007A2924" w:rsidRDefault="00E52D57" w:rsidP="007A2924">
      <w:pPr>
        <w:rPr>
          <w:rFonts w:ascii="Times New Roman" w:hAnsi="Times New Roman" w:cs="Times New Roman"/>
          <w:sz w:val="24"/>
        </w:rPr>
      </w:pPr>
    </w:p>
    <w:p w:rsidR="003C22AE" w:rsidRPr="007A2924" w:rsidRDefault="00FA7620" w:rsidP="007A2924">
      <w:pPr>
        <w:rPr>
          <w:rFonts w:ascii="Times New Roman" w:hAnsi="Times New Roman" w:cs="Times New Roman"/>
          <w:sz w:val="24"/>
        </w:rPr>
      </w:pPr>
      <w:r w:rsidRPr="007A2924">
        <w:rPr>
          <w:rFonts w:ascii="Times New Roman" w:hAnsi="Times New Roman" w:cs="Times New Roman"/>
          <w:sz w:val="24"/>
        </w:rPr>
        <w:t xml:space="preserve">Sheikh S, </w:t>
      </w:r>
      <w:r w:rsidRPr="007A2924">
        <w:rPr>
          <w:rFonts w:ascii="Times New Roman" w:hAnsi="Times New Roman" w:cs="Times New Roman"/>
          <w:b/>
          <w:sz w:val="24"/>
        </w:rPr>
        <w:t>Henson M</w:t>
      </w:r>
      <w:r w:rsidRPr="007A2924">
        <w:rPr>
          <w:rFonts w:ascii="Times New Roman" w:hAnsi="Times New Roman" w:cs="Times New Roman"/>
          <w:sz w:val="24"/>
        </w:rPr>
        <w:t xml:space="preserve">, Booth-Norse A, Dodd C, Smotherman C, Edgerton E, Kalynych C, Hendry P. Predicting </w:t>
      </w:r>
      <w:r w:rsidRPr="007A2924">
        <w:rPr>
          <w:rFonts w:ascii="Times New Roman" w:hAnsi="Times New Roman" w:cs="Times New Roman"/>
          <w:sz w:val="24"/>
        </w:rPr>
        <w:lastRenderedPageBreak/>
        <w:t>Opioid Overdose Risk in Older Adults Discharged from the Emergency Department. Gerontological Society of America's 70th Annual Scientific Meeting. Boston, MA. November 14-18, 2018.</w:t>
      </w:r>
    </w:p>
    <w:p w:rsidR="00FA7620" w:rsidRPr="007A2924" w:rsidRDefault="00FA7620" w:rsidP="007A2924">
      <w:pPr>
        <w:rPr>
          <w:rFonts w:ascii="Times New Roman" w:eastAsia="Times New Roman" w:hAnsi="Times New Roman" w:cs="Times New Roman"/>
          <w:sz w:val="28"/>
          <w:szCs w:val="24"/>
        </w:rPr>
      </w:pP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Sheikh S, Hendry</w:t>
      </w:r>
      <w:r w:rsidRPr="007A2924">
        <w:rPr>
          <w:rFonts w:ascii="Times New Roman" w:hAnsi="Times New Roman" w:cs="Times New Roman"/>
          <w:spacing w:val="-5"/>
          <w:sz w:val="24"/>
        </w:rPr>
        <w:t xml:space="preserve"> </w:t>
      </w:r>
      <w:r w:rsidRPr="007A2924">
        <w:rPr>
          <w:rFonts w:ascii="Times New Roman" w:hAnsi="Times New Roman" w:cs="Times New Roman"/>
          <w:sz w:val="24"/>
        </w:rPr>
        <w:t>P, Norse A, Kalynych C,</w:t>
      </w:r>
      <w:r w:rsidRPr="007A2924">
        <w:rPr>
          <w:rFonts w:ascii="Times New Roman" w:hAnsi="Times New Roman" w:cs="Times New Roman"/>
          <w:spacing w:val="2"/>
          <w:sz w:val="24"/>
        </w:rPr>
        <w:t xml:space="preserve"> </w:t>
      </w:r>
      <w:r w:rsidRPr="007A2924">
        <w:rPr>
          <w:rFonts w:ascii="Times New Roman" w:hAnsi="Times New Roman" w:cs="Times New Roman"/>
          <w:sz w:val="24"/>
        </w:rPr>
        <w:t>Bowman J,</w:t>
      </w:r>
      <w:r w:rsidRPr="007A2924">
        <w:rPr>
          <w:rFonts w:ascii="Times New Roman" w:hAnsi="Times New Roman" w:cs="Times New Roman"/>
          <w:spacing w:val="3"/>
          <w:sz w:val="24"/>
        </w:rPr>
        <w:t xml:space="preserve"> </w:t>
      </w:r>
      <w:r w:rsidRPr="007A2924">
        <w:rPr>
          <w:rFonts w:ascii="Times New Roman" w:hAnsi="Times New Roman" w:cs="Times New Roman"/>
          <w:b/>
          <w:sz w:val="24"/>
        </w:rPr>
        <w:t>Henson M</w:t>
      </w:r>
      <w:r w:rsidRPr="007A2924">
        <w:rPr>
          <w:rFonts w:ascii="Times New Roman" w:hAnsi="Times New Roman" w:cs="Times New Roman"/>
          <w:sz w:val="24"/>
        </w:rPr>
        <w:t>, Smotherman C,</w:t>
      </w:r>
      <w:r w:rsidRPr="007A2924">
        <w:rPr>
          <w:rFonts w:ascii="Times New Roman" w:hAnsi="Times New Roman" w:cs="Times New Roman"/>
          <w:spacing w:val="2"/>
          <w:sz w:val="24"/>
        </w:rPr>
        <w:t xml:space="preserve"> </w:t>
      </w:r>
      <w:r w:rsidRPr="007A2924">
        <w:rPr>
          <w:rFonts w:ascii="Times New Roman" w:hAnsi="Times New Roman" w:cs="Times New Roman"/>
          <w:sz w:val="24"/>
        </w:rPr>
        <w:t>Lukens-Bull</w:t>
      </w:r>
      <w:r w:rsidRPr="007A2924">
        <w:rPr>
          <w:rFonts w:ascii="Times New Roman" w:hAnsi="Times New Roman" w:cs="Times New Roman"/>
          <w:spacing w:val="2"/>
          <w:sz w:val="24"/>
        </w:rPr>
        <w:t xml:space="preserve"> </w:t>
      </w:r>
      <w:r w:rsidRPr="007A2924">
        <w:rPr>
          <w:rFonts w:ascii="Times New Roman" w:hAnsi="Times New Roman" w:cs="Times New Roman"/>
          <w:sz w:val="24"/>
        </w:rPr>
        <w:t>K. Clinical</w:t>
      </w:r>
      <w:r w:rsidRPr="007A2924">
        <w:rPr>
          <w:rFonts w:ascii="Times New Roman" w:hAnsi="Times New Roman" w:cs="Times New Roman"/>
          <w:spacing w:val="89"/>
          <w:sz w:val="24"/>
        </w:rPr>
        <w:t xml:space="preserve"> </w:t>
      </w:r>
      <w:r w:rsidRPr="007A2924">
        <w:rPr>
          <w:rFonts w:ascii="Times New Roman" w:hAnsi="Times New Roman" w:cs="Times New Roman"/>
          <w:sz w:val="24"/>
        </w:rPr>
        <w:t>Predictors for</w:t>
      </w:r>
      <w:r w:rsidRPr="007A2924">
        <w:rPr>
          <w:rFonts w:ascii="Times New Roman" w:hAnsi="Times New Roman" w:cs="Times New Roman"/>
          <w:spacing w:val="-2"/>
          <w:sz w:val="24"/>
        </w:rPr>
        <w:t xml:space="preserve"> </w:t>
      </w:r>
      <w:r w:rsidRPr="007A2924">
        <w:rPr>
          <w:rFonts w:ascii="Times New Roman" w:hAnsi="Times New Roman" w:cs="Times New Roman"/>
          <w:sz w:val="24"/>
        </w:rPr>
        <w:t>Older Adult Emergency</w:t>
      </w:r>
      <w:r w:rsidRPr="007A2924">
        <w:rPr>
          <w:rFonts w:ascii="Times New Roman" w:hAnsi="Times New Roman" w:cs="Times New Roman"/>
          <w:spacing w:val="-3"/>
          <w:sz w:val="24"/>
        </w:rPr>
        <w:t xml:space="preserve"> </w:t>
      </w:r>
      <w:r w:rsidRPr="007A2924">
        <w:rPr>
          <w:rFonts w:ascii="Times New Roman" w:hAnsi="Times New Roman" w:cs="Times New Roman"/>
          <w:sz w:val="24"/>
        </w:rPr>
        <w:t>Department Revisits for Pain. San Diego, CA. October</w:t>
      </w:r>
      <w:r w:rsidRPr="007A2924">
        <w:rPr>
          <w:rFonts w:ascii="Times New Roman" w:hAnsi="Times New Roman" w:cs="Times New Roman"/>
          <w:spacing w:val="-2"/>
          <w:sz w:val="24"/>
        </w:rPr>
        <w:t xml:space="preserve"> </w:t>
      </w:r>
      <w:r w:rsidRPr="007A2924">
        <w:rPr>
          <w:rFonts w:ascii="Times New Roman" w:hAnsi="Times New Roman" w:cs="Times New Roman"/>
          <w:spacing w:val="1"/>
          <w:sz w:val="24"/>
        </w:rPr>
        <w:t>1-3,</w:t>
      </w:r>
      <w:r w:rsidRPr="007A2924">
        <w:rPr>
          <w:rFonts w:ascii="Times New Roman" w:hAnsi="Times New Roman" w:cs="Times New Roman"/>
          <w:sz w:val="24"/>
        </w:rPr>
        <w:t xml:space="preserve"> 2018.</w:t>
      </w:r>
    </w:p>
    <w:p w:rsidR="003C22AE" w:rsidRPr="007A2924" w:rsidRDefault="003C22AE" w:rsidP="007A2924">
      <w:pPr>
        <w:rPr>
          <w:rFonts w:ascii="Times New Roman" w:eastAsia="Times New Roman" w:hAnsi="Times New Roman" w:cs="Times New Roman"/>
          <w:sz w:val="28"/>
          <w:szCs w:val="24"/>
        </w:rPr>
      </w:pPr>
    </w:p>
    <w:p w:rsidR="003C22AE" w:rsidRDefault="00E52D57" w:rsidP="007A2924">
      <w:pPr>
        <w:rPr>
          <w:rFonts w:ascii="Times New Roman" w:hAnsi="Times New Roman" w:cs="Times New Roman"/>
          <w:sz w:val="24"/>
        </w:rPr>
      </w:pPr>
      <w:r w:rsidRPr="007A2924">
        <w:rPr>
          <w:rFonts w:ascii="Times New Roman" w:hAnsi="Times New Roman" w:cs="Times New Roman"/>
          <w:sz w:val="24"/>
        </w:rPr>
        <w:t>Hendry</w:t>
      </w:r>
      <w:r w:rsidRPr="007A2924">
        <w:rPr>
          <w:rFonts w:ascii="Times New Roman" w:hAnsi="Times New Roman" w:cs="Times New Roman"/>
          <w:spacing w:val="-5"/>
          <w:sz w:val="24"/>
        </w:rPr>
        <w:t xml:space="preserve"> </w:t>
      </w:r>
      <w:r w:rsidRPr="007A2924">
        <w:rPr>
          <w:rFonts w:ascii="Times New Roman" w:hAnsi="Times New Roman" w:cs="Times New Roman"/>
          <w:sz w:val="24"/>
        </w:rPr>
        <w:t>PL</w:t>
      </w:r>
      <w:r w:rsidRPr="007A2924">
        <w:rPr>
          <w:rFonts w:ascii="Times New Roman" w:hAnsi="Times New Roman" w:cs="Times New Roman"/>
          <w:b/>
          <w:bCs/>
          <w:sz w:val="24"/>
        </w:rPr>
        <w:t xml:space="preserve">, </w:t>
      </w:r>
      <w:r w:rsidRPr="007A2924">
        <w:rPr>
          <w:rFonts w:ascii="Times New Roman" w:hAnsi="Times New Roman" w:cs="Times New Roman"/>
          <w:sz w:val="24"/>
        </w:rPr>
        <w:t>Herter</w:t>
      </w:r>
      <w:r w:rsidRPr="007A2924">
        <w:rPr>
          <w:rFonts w:ascii="Times New Roman" w:hAnsi="Times New Roman" w:cs="Times New Roman"/>
          <w:spacing w:val="1"/>
          <w:sz w:val="24"/>
        </w:rPr>
        <w:t xml:space="preserve"> </w:t>
      </w:r>
      <w:r w:rsidRPr="007A2924">
        <w:rPr>
          <w:rFonts w:ascii="Times New Roman" w:hAnsi="Times New Roman" w:cs="Times New Roman"/>
          <w:sz w:val="24"/>
        </w:rPr>
        <w:t>BL, Card KR, McCoy</w:t>
      </w:r>
      <w:r w:rsidRPr="007A2924">
        <w:rPr>
          <w:rFonts w:ascii="Times New Roman" w:hAnsi="Times New Roman" w:cs="Times New Roman"/>
          <w:spacing w:val="-5"/>
          <w:sz w:val="24"/>
        </w:rPr>
        <w:t xml:space="preserve"> </w:t>
      </w:r>
      <w:r w:rsidRPr="007A2924">
        <w:rPr>
          <w:rFonts w:ascii="Times New Roman" w:hAnsi="Times New Roman" w:cs="Times New Roman"/>
          <w:sz w:val="24"/>
        </w:rPr>
        <w:t xml:space="preserve">ST, Nelson </w:t>
      </w:r>
      <w:r w:rsidRPr="007A2924">
        <w:rPr>
          <w:rFonts w:ascii="Times New Roman" w:hAnsi="Times New Roman" w:cs="Times New Roman"/>
          <w:spacing w:val="1"/>
          <w:sz w:val="24"/>
        </w:rPr>
        <w:t>J,</w:t>
      </w:r>
      <w:r w:rsidRPr="007A2924">
        <w:rPr>
          <w:rFonts w:ascii="Times New Roman" w:hAnsi="Times New Roman" w:cs="Times New Roman"/>
          <w:spacing w:val="2"/>
          <w:sz w:val="24"/>
        </w:rPr>
        <w:t xml:space="preserve"> </w:t>
      </w:r>
      <w:r w:rsidRPr="007A2924">
        <w:rPr>
          <w:rFonts w:ascii="Times New Roman" w:hAnsi="Times New Roman" w:cs="Times New Roman"/>
          <w:b/>
          <w:bCs/>
          <w:sz w:val="24"/>
        </w:rPr>
        <w:t>Henson M</w:t>
      </w:r>
      <w:r w:rsidRPr="007A2924">
        <w:rPr>
          <w:rFonts w:ascii="Times New Roman" w:hAnsi="Times New Roman" w:cs="Times New Roman"/>
          <w:sz w:val="24"/>
        </w:rPr>
        <w:t>, Valdes H, Kalynych C. The</w:t>
      </w:r>
      <w:r w:rsidRPr="007A2924">
        <w:rPr>
          <w:rFonts w:ascii="Times New Roman" w:hAnsi="Times New Roman" w:cs="Times New Roman"/>
          <w:spacing w:val="-2"/>
          <w:sz w:val="24"/>
        </w:rPr>
        <w:t xml:space="preserve"> </w:t>
      </w:r>
      <w:r w:rsidRPr="007A2924">
        <w:rPr>
          <w:rFonts w:ascii="Times New Roman" w:hAnsi="Times New Roman" w:cs="Times New Roman"/>
          <w:sz w:val="24"/>
        </w:rPr>
        <w:t>Epidemiology</w:t>
      </w:r>
      <w:r w:rsidRPr="007A2924">
        <w:rPr>
          <w:rFonts w:ascii="Times New Roman" w:hAnsi="Times New Roman" w:cs="Times New Roman"/>
          <w:spacing w:val="54"/>
          <w:sz w:val="24"/>
        </w:rPr>
        <w:t xml:space="preserve"> </w:t>
      </w:r>
      <w:r w:rsidRPr="007A2924">
        <w:rPr>
          <w:rFonts w:ascii="Times New Roman" w:hAnsi="Times New Roman" w:cs="Times New Roman"/>
          <w:sz w:val="24"/>
        </w:rPr>
        <w:t>of Pediatric Emergency</w:t>
      </w:r>
      <w:r w:rsidRPr="007A2924">
        <w:rPr>
          <w:rFonts w:ascii="Times New Roman" w:hAnsi="Times New Roman" w:cs="Times New Roman"/>
          <w:spacing w:val="-3"/>
          <w:sz w:val="24"/>
        </w:rPr>
        <w:t xml:space="preserve"> </w:t>
      </w:r>
      <w:r w:rsidRPr="007A2924">
        <w:rPr>
          <w:rFonts w:ascii="Times New Roman" w:hAnsi="Times New Roman" w:cs="Times New Roman"/>
          <w:sz w:val="24"/>
        </w:rPr>
        <w:t>Medical Services (EMS)</w:t>
      </w:r>
      <w:r w:rsidRPr="007A2924">
        <w:rPr>
          <w:rFonts w:ascii="Times New Roman" w:hAnsi="Times New Roman" w:cs="Times New Roman"/>
          <w:spacing w:val="1"/>
          <w:sz w:val="24"/>
        </w:rPr>
        <w:t xml:space="preserve"> </w:t>
      </w:r>
      <w:r w:rsidRPr="007A2924">
        <w:rPr>
          <w:rFonts w:ascii="Times New Roman" w:hAnsi="Times New Roman" w:cs="Times New Roman"/>
          <w:sz w:val="24"/>
        </w:rPr>
        <w:t>Encounters and Cardiac</w:t>
      </w:r>
      <w:r w:rsidRPr="007A2924">
        <w:rPr>
          <w:rFonts w:ascii="Times New Roman" w:hAnsi="Times New Roman" w:cs="Times New Roman"/>
          <w:spacing w:val="1"/>
          <w:sz w:val="24"/>
        </w:rPr>
        <w:t xml:space="preserve"> </w:t>
      </w:r>
      <w:r w:rsidRPr="007A2924">
        <w:rPr>
          <w:rFonts w:ascii="Times New Roman" w:hAnsi="Times New Roman" w:cs="Times New Roman"/>
          <w:sz w:val="24"/>
        </w:rPr>
        <w:t>Arrests Utilizing</w:t>
      </w:r>
      <w:r w:rsidRPr="007A2924">
        <w:rPr>
          <w:rFonts w:ascii="Times New Roman" w:hAnsi="Times New Roman" w:cs="Times New Roman"/>
          <w:spacing w:val="4"/>
          <w:sz w:val="24"/>
        </w:rPr>
        <w:t xml:space="preserve"> </w:t>
      </w:r>
      <w:r w:rsidRPr="007A2924">
        <w:rPr>
          <w:rFonts w:ascii="Times New Roman" w:hAnsi="Times New Roman" w:cs="Times New Roman"/>
          <w:sz w:val="24"/>
        </w:rPr>
        <w:t>Incident</w:t>
      </w:r>
      <w:r w:rsidRPr="007A2924">
        <w:rPr>
          <w:rFonts w:ascii="Times New Roman" w:hAnsi="Times New Roman" w:cs="Times New Roman"/>
          <w:spacing w:val="4"/>
          <w:sz w:val="24"/>
        </w:rPr>
        <w:t xml:space="preserve"> </w:t>
      </w:r>
      <w:r w:rsidRPr="007A2924">
        <w:rPr>
          <w:rFonts w:ascii="Times New Roman" w:hAnsi="Times New Roman" w:cs="Times New Roman"/>
          <w:spacing w:val="-2"/>
          <w:sz w:val="24"/>
        </w:rPr>
        <w:t>Level</w:t>
      </w:r>
      <w:r w:rsidRPr="007A2924">
        <w:rPr>
          <w:rFonts w:ascii="Times New Roman" w:hAnsi="Times New Roman" w:cs="Times New Roman"/>
          <w:sz w:val="24"/>
        </w:rPr>
        <w:t xml:space="preserve"> Data</w:t>
      </w:r>
      <w:r w:rsidRPr="007A2924">
        <w:rPr>
          <w:rFonts w:ascii="Times New Roman" w:hAnsi="Times New Roman" w:cs="Times New Roman"/>
          <w:spacing w:val="97"/>
          <w:sz w:val="24"/>
        </w:rPr>
        <w:t xml:space="preserve"> </w:t>
      </w:r>
      <w:r w:rsidRPr="007A2924">
        <w:rPr>
          <w:rFonts w:ascii="Times New Roman" w:hAnsi="Times New Roman" w:cs="Times New Roman"/>
          <w:sz w:val="24"/>
        </w:rPr>
        <w:t>From Florida’s EMS Tracking and Reporting</w:t>
      </w:r>
      <w:r w:rsidRPr="007A2924">
        <w:rPr>
          <w:rFonts w:ascii="Times New Roman" w:hAnsi="Times New Roman" w:cs="Times New Roman"/>
          <w:spacing w:val="-3"/>
          <w:sz w:val="24"/>
        </w:rPr>
        <w:t xml:space="preserve"> </w:t>
      </w:r>
      <w:r w:rsidRPr="007A2924">
        <w:rPr>
          <w:rFonts w:ascii="Times New Roman" w:hAnsi="Times New Roman" w:cs="Times New Roman"/>
          <w:sz w:val="24"/>
        </w:rPr>
        <w:t>System (EMSTARS) Over</w:t>
      </w:r>
      <w:r w:rsidRPr="007A2924">
        <w:rPr>
          <w:rFonts w:ascii="Times New Roman" w:hAnsi="Times New Roman" w:cs="Times New Roman"/>
          <w:spacing w:val="1"/>
          <w:sz w:val="24"/>
        </w:rPr>
        <w:t xml:space="preserve"> </w:t>
      </w:r>
      <w:r w:rsidRPr="007A2924">
        <w:rPr>
          <w:rFonts w:ascii="Times New Roman" w:hAnsi="Times New Roman" w:cs="Times New Roman"/>
          <w:sz w:val="24"/>
        </w:rPr>
        <w:t>Five Years (2009-2013). SAEM</w:t>
      </w:r>
      <w:r w:rsidRPr="007A2924">
        <w:rPr>
          <w:rFonts w:ascii="Times New Roman" w:hAnsi="Times New Roman" w:cs="Times New Roman"/>
          <w:spacing w:val="71"/>
          <w:sz w:val="24"/>
        </w:rPr>
        <w:t xml:space="preserve"> </w:t>
      </w:r>
      <w:r w:rsidRPr="007A2924">
        <w:rPr>
          <w:rFonts w:ascii="Times New Roman" w:hAnsi="Times New Roman" w:cs="Times New Roman"/>
          <w:sz w:val="24"/>
        </w:rPr>
        <w:t xml:space="preserve">Annual Meeting. San Diego, CA. </w:t>
      </w:r>
      <w:r w:rsidRPr="007A2924">
        <w:rPr>
          <w:rFonts w:ascii="Times New Roman" w:hAnsi="Times New Roman" w:cs="Times New Roman"/>
          <w:spacing w:val="1"/>
          <w:sz w:val="24"/>
        </w:rPr>
        <w:t>May</w:t>
      </w:r>
      <w:r w:rsidRPr="007A2924">
        <w:rPr>
          <w:rFonts w:ascii="Times New Roman" w:hAnsi="Times New Roman" w:cs="Times New Roman"/>
          <w:spacing w:val="-5"/>
          <w:sz w:val="24"/>
        </w:rPr>
        <w:t xml:space="preserve"> </w:t>
      </w:r>
      <w:r w:rsidRPr="007A2924">
        <w:rPr>
          <w:rFonts w:ascii="Times New Roman" w:hAnsi="Times New Roman" w:cs="Times New Roman"/>
          <w:sz w:val="24"/>
        </w:rPr>
        <w:t>12-15, 2015.</w:t>
      </w:r>
    </w:p>
    <w:p w:rsidR="00BF465C" w:rsidRDefault="00BF465C" w:rsidP="007A2924">
      <w:pPr>
        <w:rPr>
          <w:rFonts w:ascii="Times New Roman" w:hAnsi="Times New Roman" w:cs="Times New Roman"/>
          <w:sz w:val="24"/>
        </w:rPr>
      </w:pPr>
    </w:p>
    <w:p w:rsidR="00BF465C" w:rsidRPr="00BF465C" w:rsidRDefault="00BF465C" w:rsidP="007A2924">
      <w:pPr>
        <w:rPr>
          <w:rFonts w:ascii="Times New Roman" w:hAnsi="Times New Roman" w:cs="Times New Roman"/>
          <w:b/>
          <w:sz w:val="24"/>
          <w:u w:val="single"/>
        </w:rPr>
      </w:pPr>
      <w:r w:rsidRPr="00BF465C">
        <w:rPr>
          <w:rFonts w:ascii="Times New Roman" w:hAnsi="Times New Roman" w:cs="Times New Roman"/>
          <w:b/>
          <w:sz w:val="24"/>
          <w:u w:val="single"/>
        </w:rPr>
        <w:t>Oral Presentations / Lectures</w:t>
      </w:r>
    </w:p>
    <w:p w:rsidR="00FA7620" w:rsidRDefault="00FA7620">
      <w:pPr>
        <w:pStyle w:val="BodyText"/>
        <w:ind w:left="100" w:right="23" w:firstLine="0"/>
      </w:pPr>
    </w:p>
    <w:p w:rsidR="00BF465C" w:rsidRPr="00BF465C" w:rsidRDefault="00BF465C" w:rsidP="00112EDE">
      <w:pPr>
        <w:pStyle w:val="BodyText"/>
        <w:ind w:left="0" w:right="23" w:firstLine="0"/>
        <w:rPr>
          <w:b/>
          <w:u w:val="single"/>
        </w:rPr>
      </w:pPr>
      <w:r w:rsidRPr="00BF465C">
        <w:rPr>
          <w:b/>
          <w:u w:val="single"/>
        </w:rPr>
        <w:t>National</w:t>
      </w:r>
    </w:p>
    <w:p w:rsidR="003C22AE" w:rsidRDefault="003C22AE">
      <w:pPr>
        <w:spacing w:before="5"/>
        <w:rPr>
          <w:rFonts w:ascii="Times New Roman" w:eastAsia="Times New Roman" w:hAnsi="Times New Roman" w:cs="Times New Roman"/>
          <w:sz w:val="24"/>
          <w:szCs w:val="24"/>
        </w:rPr>
      </w:pPr>
    </w:p>
    <w:p w:rsidR="00BF465C" w:rsidRPr="00BF465C" w:rsidRDefault="00BF465C" w:rsidP="00BF465C">
      <w:pPr>
        <w:rPr>
          <w:rFonts w:ascii="Times New Roman" w:hAnsi="Times New Roman" w:cs="Times New Roman"/>
          <w:color w:val="1F497D"/>
          <w:sz w:val="24"/>
          <w:szCs w:val="24"/>
        </w:rPr>
      </w:pPr>
      <w:r w:rsidRPr="00BF465C">
        <w:rPr>
          <w:rFonts w:ascii="Times New Roman" w:hAnsi="Times New Roman" w:cs="Times New Roman"/>
          <w:sz w:val="24"/>
          <w:szCs w:val="24"/>
        </w:rPr>
        <w:t xml:space="preserve">Arthur J, Caro D, </w:t>
      </w:r>
      <w:proofErr w:type="spellStart"/>
      <w:r w:rsidRPr="00BF465C">
        <w:rPr>
          <w:rFonts w:ascii="Times New Roman" w:hAnsi="Times New Roman" w:cs="Times New Roman"/>
          <w:sz w:val="24"/>
          <w:szCs w:val="24"/>
        </w:rPr>
        <w:t>Topp</w:t>
      </w:r>
      <w:proofErr w:type="spellEnd"/>
      <w:r w:rsidRPr="00BF465C">
        <w:rPr>
          <w:rFonts w:ascii="Times New Roman" w:hAnsi="Times New Roman" w:cs="Times New Roman"/>
          <w:sz w:val="24"/>
          <w:szCs w:val="24"/>
        </w:rPr>
        <w:t xml:space="preserve"> S, Chadwick S, Driver B, </w:t>
      </w:r>
      <w:r w:rsidRPr="00BF465C">
        <w:rPr>
          <w:rFonts w:ascii="Times New Roman" w:hAnsi="Times New Roman" w:cs="Times New Roman"/>
          <w:b/>
          <w:bCs/>
          <w:sz w:val="24"/>
          <w:szCs w:val="24"/>
        </w:rPr>
        <w:t>Henson M</w:t>
      </w:r>
      <w:r w:rsidRPr="00BF465C">
        <w:rPr>
          <w:rFonts w:ascii="Times New Roman" w:hAnsi="Times New Roman" w:cs="Times New Roman"/>
          <w:sz w:val="24"/>
          <w:szCs w:val="24"/>
        </w:rPr>
        <w:t xml:space="preserve">, Spencer H, Godwin S, Guirgis F. Clinical Predictors of Endotracheal Intubation in Patients Presenting to the Emergency Department with Angioedema. SAEM20 Conference, June 2020. Lightning Oral abstract. </w:t>
      </w:r>
      <w:hyperlink r:id="rId15" w:history="1">
        <w:r w:rsidRPr="00BF465C">
          <w:rPr>
            <w:rStyle w:val="Hyperlink"/>
            <w:rFonts w:ascii="Times New Roman" w:hAnsi="Times New Roman" w:cs="Times New Roman"/>
            <w:sz w:val="24"/>
            <w:szCs w:val="24"/>
          </w:rPr>
          <w:t>https://www.youtube.com/watch?v=xUBYLnYWsoo&amp;feature=youtu.be</w:t>
        </w:r>
      </w:hyperlink>
    </w:p>
    <w:p w:rsidR="00BF465C" w:rsidRPr="00BF465C" w:rsidRDefault="00BF465C">
      <w:pPr>
        <w:spacing w:before="5"/>
        <w:rPr>
          <w:rFonts w:ascii="Times New Roman" w:eastAsia="Times New Roman" w:hAnsi="Times New Roman" w:cs="Times New Roman"/>
          <w:b/>
          <w:sz w:val="24"/>
          <w:szCs w:val="24"/>
        </w:rPr>
      </w:pPr>
    </w:p>
    <w:p w:rsidR="00BF465C" w:rsidRPr="009542D3" w:rsidRDefault="009542D3">
      <w:pPr>
        <w:spacing w:before="5"/>
        <w:rPr>
          <w:rFonts w:ascii="Times New Roman" w:eastAsia="Times New Roman" w:hAnsi="Times New Roman" w:cs="Times New Roman"/>
          <w:b/>
          <w:sz w:val="24"/>
          <w:szCs w:val="24"/>
          <w:u w:val="single"/>
        </w:rPr>
      </w:pPr>
      <w:r w:rsidRPr="009542D3">
        <w:rPr>
          <w:rFonts w:ascii="Times New Roman" w:eastAsia="Times New Roman" w:hAnsi="Times New Roman" w:cs="Times New Roman"/>
          <w:b/>
          <w:sz w:val="24"/>
          <w:szCs w:val="24"/>
          <w:u w:val="single"/>
        </w:rPr>
        <w:t>Professional Memberships</w:t>
      </w:r>
    </w:p>
    <w:p w:rsidR="009542D3" w:rsidRDefault="009542D3" w:rsidP="009542D3">
      <w:pPr>
        <w:tabs>
          <w:tab w:val="right" w:pos="10080"/>
        </w:tabs>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Society of Clinical Research </w:t>
      </w:r>
      <w:r w:rsidR="00112EDE">
        <w:rPr>
          <w:rFonts w:ascii="Times New Roman" w:eastAsia="Times New Roman" w:hAnsi="Times New Roman" w:cs="Times New Roman"/>
          <w:sz w:val="24"/>
          <w:szCs w:val="24"/>
        </w:rPr>
        <w:t>Associates</w:t>
      </w:r>
      <w:r>
        <w:rPr>
          <w:rFonts w:ascii="Times New Roman" w:eastAsia="Times New Roman" w:hAnsi="Times New Roman" w:cs="Times New Roman"/>
          <w:sz w:val="24"/>
          <w:szCs w:val="24"/>
        </w:rPr>
        <w:t xml:space="preserve"> (SOCRA)</w:t>
      </w:r>
      <w:r>
        <w:rPr>
          <w:rFonts w:ascii="Times New Roman" w:eastAsia="Times New Roman" w:hAnsi="Times New Roman" w:cs="Times New Roman"/>
          <w:sz w:val="24"/>
          <w:szCs w:val="24"/>
        </w:rPr>
        <w:tab/>
        <w:t>2019-Present</w:t>
      </w:r>
    </w:p>
    <w:p w:rsidR="009542D3" w:rsidRDefault="000B1ED5" w:rsidP="009542D3">
      <w:pPr>
        <w:tabs>
          <w:tab w:val="right" w:pos="10080"/>
        </w:tabs>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Society for Academic Emergency Medicine (SAEM)</w:t>
      </w:r>
      <w:r>
        <w:rPr>
          <w:rFonts w:ascii="Times New Roman" w:eastAsia="Times New Roman" w:hAnsi="Times New Roman" w:cs="Times New Roman"/>
          <w:sz w:val="24"/>
          <w:szCs w:val="24"/>
        </w:rPr>
        <w:tab/>
        <w:t>2022</w:t>
      </w:r>
    </w:p>
    <w:p w:rsidR="009542D3" w:rsidRDefault="009542D3">
      <w:pPr>
        <w:spacing w:before="5"/>
        <w:rPr>
          <w:rFonts w:ascii="Times New Roman" w:eastAsia="Times New Roman" w:hAnsi="Times New Roman" w:cs="Times New Roman"/>
          <w:sz w:val="24"/>
          <w:szCs w:val="24"/>
        </w:rPr>
      </w:pPr>
    </w:p>
    <w:p w:rsidR="00AC4F7F" w:rsidRPr="007A2924" w:rsidRDefault="00E52D57" w:rsidP="007A2924">
      <w:pPr>
        <w:rPr>
          <w:rFonts w:ascii="Times New Roman" w:hAnsi="Times New Roman" w:cs="Times New Roman"/>
          <w:b/>
          <w:bCs/>
          <w:i/>
          <w:sz w:val="24"/>
          <w:u w:val="single"/>
        </w:rPr>
      </w:pPr>
      <w:r w:rsidRPr="007A2924">
        <w:rPr>
          <w:rFonts w:ascii="Times New Roman" w:hAnsi="Times New Roman" w:cs="Times New Roman"/>
          <w:b/>
          <w:sz w:val="24"/>
          <w:u w:val="single"/>
        </w:rPr>
        <w:t>Awards, Scholarship’s,</w:t>
      </w:r>
      <w:r w:rsidRPr="007A2924">
        <w:rPr>
          <w:rFonts w:ascii="Times New Roman" w:hAnsi="Times New Roman" w:cs="Times New Roman"/>
          <w:b/>
          <w:spacing w:val="-3"/>
          <w:sz w:val="24"/>
          <w:u w:val="single"/>
        </w:rPr>
        <w:t xml:space="preserve"> </w:t>
      </w:r>
      <w:r w:rsidRPr="007A2924">
        <w:rPr>
          <w:rFonts w:ascii="Times New Roman" w:hAnsi="Times New Roman" w:cs="Times New Roman"/>
          <w:b/>
          <w:sz w:val="24"/>
          <w:u w:val="single"/>
        </w:rPr>
        <w:t>&amp; Organizations</w:t>
      </w:r>
    </w:p>
    <w:p w:rsidR="007A2924" w:rsidRPr="007A2924" w:rsidRDefault="00E52D57" w:rsidP="007A2924">
      <w:pPr>
        <w:rPr>
          <w:rFonts w:ascii="Times New Roman" w:hAnsi="Times New Roman" w:cs="Times New Roman"/>
          <w:spacing w:val="54"/>
          <w:sz w:val="24"/>
        </w:rPr>
      </w:pPr>
      <w:r w:rsidRPr="007A2924">
        <w:rPr>
          <w:rFonts w:ascii="Times New Roman" w:hAnsi="Times New Roman" w:cs="Times New Roman"/>
          <w:sz w:val="24"/>
        </w:rPr>
        <w:t>Ackerman Community</w:t>
      </w:r>
      <w:r w:rsidRPr="007A2924">
        <w:rPr>
          <w:rFonts w:ascii="Times New Roman" w:hAnsi="Times New Roman" w:cs="Times New Roman"/>
          <w:spacing w:val="-3"/>
          <w:sz w:val="24"/>
        </w:rPr>
        <w:t xml:space="preserve"> </w:t>
      </w:r>
      <w:r w:rsidRPr="007A2924">
        <w:rPr>
          <w:rFonts w:ascii="Times New Roman" w:hAnsi="Times New Roman" w:cs="Times New Roman"/>
          <w:sz w:val="24"/>
        </w:rPr>
        <w:t>Health Scholarship Endowment: 2017-2018</w:t>
      </w:r>
      <w:r w:rsidRPr="007A2924">
        <w:rPr>
          <w:rFonts w:ascii="Times New Roman" w:hAnsi="Times New Roman" w:cs="Times New Roman"/>
          <w:spacing w:val="46"/>
          <w:sz w:val="24"/>
        </w:rPr>
        <w:t xml:space="preserve"> </w:t>
      </w:r>
      <w:r w:rsidR="00737C9F" w:rsidRPr="007A2924">
        <w:rPr>
          <w:rFonts w:ascii="Times New Roman" w:hAnsi="Times New Roman" w:cs="Times New Roman"/>
          <w:spacing w:val="46"/>
          <w:sz w:val="24"/>
        </w:rPr>
        <w:t xml:space="preserve">                                             </w:t>
      </w:r>
      <w:r w:rsidRPr="007A2924">
        <w:rPr>
          <w:rFonts w:ascii="Times New Roman" w:hAnsi="Times New Roman" w:cs="Times New Roman"/>
          <w:sz w:val="24"/>
        </w:rPr>
        <w:t>Delta XI</w:t>
      </w:r>
      <w:r w:rsidRPr="007A2924">
        <w:rPr>
          <w:rFonts w:ascii="Times New Roman" w:hAnsi="Times New Roman" w:cs="Times New Roman"/>
          <w:spacing w:val="-4"/>
          <w:sz w:val="24"/>
        </w:rPr>
        <w:t xml:space="preserve"> </w:t>
      </w:r>
      <w:r w:rsidRPr="007A2924">
        <w:rPr>
          <w:rFonts w:ascii="Times New Roman" w:hAnsi="Times New Roman" w:cs="Times New Roman"/>
          <w:sz w:val="24"/>
        </w:rPr>
        <w:t>Chapter of</w:t>
      </w:r>
      <w:r w:rsidRPr="007A2924">
        <w:rPr>
          <w:rFonts w:ascii="Times New Roman" w:hAnsi="Times New Roman" w:cs="Times New Roman"/>
          <w:spacing w:val="-2"/>
          <w:sz w:val="24"/>
        </w:rPr>
        <w:t xml:space="preserve"> </w:t>
      </w:r>
      <w:r w:rsidRPr="007A2924">
        <w:rPr>
          <w:rFonts w:ascii="Times New Roman" w:hAnsi="Times New Roman" w:cs="Times New Roman"/>
          <w:sz w:val="24"/>
        </w:rPr>
        <w:t>Delta Omega Honorary</w:t>
      </w:r>
      <w:r w:rsidRPr="007A2924">
        <w:rPr>
          <w:rFonts w:ascii="Times New Roman" w:hAnsi="Times New Roman" w:cs="Times New Roman"/>
          <w:spacing w:val="-5"/>
          <w:sz w:val="24"/>
        </w:rPr>
        <w:t xml:space="preserve"> </w:t>
      </w:r>
      <w:r w:rsidRPr="007A2924">
        <w:rPr>
          <w:rFonts w:ascii="Times New Roman" w:hAnsi="Times New Roman" w:cs="Times New Roman"/>
          <w:sz w:val="24"/>
        </w:rPr>
        <w:t>Society</w:t>
      </w:r>
      <w:r w:rsidRPr="007A2924">
        <w:rPr>
          <w:rFonts w:ascii="Times New Roman" w:hAnsi="Times New Roman" w:cs="Times New Roman"/>
          <w:spacing w:val="-5"/>
          <w:sz w:val="24"/>
        </w:rPr>
        <w:t xml:space="preserve"> </w:t>
      </w:r>
      <w:r w:rsidRPr="007A2924">
        <w:rPr>
          <w:rFonts w:ascii="Times New Roman" w:hAnsi="Times New Roman" w:cs="Times New Roman"/>
          <w:sz w:val="24"/>
        </w:rPr>
        <w:t>in Public Health</w:t>
      </w:r>
      <w:r w:rsidRPr="007A2924">
        <w:rPr>
          <w:rFonts w:ascii="Times New Roman" w:hAnsi="Times New Roman" w:cs="Times New Roman"/>
          <w:spacing w:val="34"/>
          <w:sz w:val="24"/>
        </w:rPr>
        <w:t xml:space="preserve"> </w:t>
      </w:r>
      <w:r w:rsidR="00737C9F" w:rsidRPr="007A2924">
        <w:rPr>
          <w:rFonts w:ascii="Times New Roman" w:hAnsi="Times New Roman" w:cs="Times New Roman"/>
          <w:spacing w:val="34"/>
          <w:sz w:val="24"/>
        </w:rPr>
        <w:t xml:space="preserve">                                                                  </w:t>
      </w:r>
      <w:r w:rsidRPr="007A2924">
        <w:rPr>
          <w:rFonts w:ascii="Times New Roman" w:hAnsi="Times New Roman" w:cs="Times New Roman"/>
          <w:sz w:val="24"/>
        </w:rPr>
        <w:t>Osprey</w:t>
      </w:r>
      <w:r w:rsidRPr="007A2924">
        <w:rPr>
          <w:rFonts w:ascii="Times New Roman" w:hAnsi="Times New Roman" w:cs="Times New Roman"/>
          <w:spacing w:val="-5"/>
          <w:sz w:val="24"/>
        </w:rPr>
        <w:t xml:space="preserve"> </w:t>
      </w:r>
      <w:r w:rsidRPr="007A2924">
        <w:rPr>
          <w:rFonts w:ascii="Times New Roman" w:hAnsi="Times New Roman" w:cs="Times New Roman"/>
          <w:sz w:val="24"/>
        </w:rPr>
        <w:t>Community</w:t>
      </w:r>
      <w:r w:rsidRPr="007A2924">
        <w:rPr>
          <w:rFonts w:ascii="Times New Roman" w:hAnsi="Times New Roman" w:cs="Times New Roman"/>
          <w:spacing w:val="-5"/>
          <w:sz w:val="24"/>
        </w:rPr>
        <w:t xml:space="preserve"> </w:t>
      </w:r>
      <w:r w:rsidRPr="007A2924">
        <w:rPr>
          <w:rFonts w:ascii="Times New Roman" w:hAnsi="Times New Roman" w:cs="Times New Roman"/>
          <w:sz w:val="24"/>
        </w:rPr>
        <w:t>Engagement Medallion Award Summer 2018</w:t>
      </w:r>
      <w:r w:rsidRPr="007A2924">
        <w:rPr>
          <w:rFonts w:ascii="Times New Roman" w:hAnsi="Times New Roman" w:cs="Times New Roman"/>
          <w:spacing w:val="54"/>
          <w:sz w:val="24"/>
        </w:rPr>
        <w:t xml:space="preserve"> </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Member</w:t>
      </w:r>
      <w:r w:rsidRPr="007A2924">
        <w:rPr>
          <w:rFonts w:ascii="Times New Roman" w:hAnsi="Times New Roman" w:cs="Times New Roman"/>
          <w:spacing w:val="-2"/>
          <w:sz w:val="24"/>
        </w:rPr>
        <w:t xml:space="preserve"> </w:t>
      </w:r>
      <w:r w:rsidRPr="007A2924">
        <w:rPr>
          <w:rFonts w:ascii="Times New Roman" w:hAnsi="Times New Roman" w:cs="Times New Roman"/>
          <w:sz w:val="24"/>
        </w:rPr>
        <w:t>of Phi Kappa Phi Honor Society</w:t>
      </w:r>
    </w:p>
    <w:p w:rsidR="007A2924" w:rsidRPr="007A2924" w:rsidRDefault="00E52D57" w:rsidP="007A2924">
      <w:pPr>
        <w:rPr>
          <w:rFonts w:ascii="Times New Roman" w:hAnsi="Times New Roman" w:cs="Times New Roman"/>
          <w:spacing w:val="41"/>
          <w:sz w:val="24"/>
        </w:rPr>
      </w:pPr>
      <w:r w:rsidRPr="007A2924">
        <w:rPr>
          <w:rFonts w:ascii="Times New Roman" w:hAnsi="Times New Roman" w:cs="Times New Roman"/>
          <w:sz w:val="24"/>
        </w:rPr>
        <w:t>Member</w:t>
      </w:r>
      <w:r w:rsidRPr="007A2924">
        <w:rPr>
          <w:rFonts w:ascii="Times New Roman" w:hAnsi="Times New Roman" w:cs="Times New Roman"/>
          <w:spacing w:val="-2"/>
          <w:sz w:val="24"/>
        </w:rPr>
        <w:t xml:space="preserve"> </w:t>
      </w:r>
      <w:r w:rsidRPr="007A2924">
        <w:rPr>
          <w:rFonts w:ascii="Times New Roman" w:hAnsi="Times New Roman" w:cs="Times New Roman"/>
          <w:sz w:val="24"/>
        </w:rPr>
        <w:t>of National Colligate</w:t>
      </w:r>
      <w:r w:rsidRPr="007A2924">
        <w:rPr>
          <w:rFonts w:ascii="Times New Roman" w:hAnsi="Times New Roman" w:cs="Times New Roman"/>
          <w:spacing w:val="1"/>
          <w:sz w:val="24"/>
        </w:rPr>
        <w:t xml:space="preserve"> </w:t>
      </w:r>
      <w:r w:rsidRPr="007A2924">
        <w:rPr>
          <w:rFonts w:ascii="Times New Roman" w:hAnsi="Times New Roman" w:cs="Times New Roman"/>
          <w:sz w:val="24"/>
        </w:rPr>
        <w:t>Honor</w:t>
      </w:r>
      <w:r w:rsidRPr="007A2924">
        <w:rPr>
          <w:rFonts w:ascii="Times New Roman" w:hAnsi="Times New Roman" w:cs="Times New Roman"/>
          <w:spacing w:val="-2"/>
          <w:sz w:val="24"/>
        </w:rPr>
        <w:t xml:space="preserve"> </w:t>
      </w:r>
      <w:r w:rsidRPr="007A2924">
        <w:rPr>
          <w:rFonts w:ascii="Times New Roman" w:hAnsi="Times New Roman" w:cs="Times New Roman"/>
          <w:sz w:val="24"/>
        </w:rPr>
        <w:t>Society</w:t>
      </w:r>
      <w:r w:rsidRPr="007A2924">
        <w:rPr>
          <w:rFonts w:ascii="Times New Roman" w:hAnsi="Times New Roman" w:cs="Times New Roman"/>
          <w:spacing w:val="41"/>
          <w:sz w:val="24"/>
        </w:rPr>
        <w:t xml:space="preserve"> </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Alumni of Sorority</w:t>
      </w:r>
      <w:r w:rsidRPr="007A2924">
        <w:rPr>
          <w:rFonts w:ascii="Times New Roman" w:hAnsi="Times New Roman" w:cs="Times New Roman"/>
          <w:spacing w:val="-5"/>
          <w:sz w:val="24"/>
        </w:rPr>
        <w:t xml:space="preserve"> </w:t>
      </w:r>
      <w:r w:rsidRPr="007A2924">
        <w:rPr>
          <w:rFonts w:ascii="Times New Roman" w:hAnsi="Times New Roman" w:cs="Times New Roman"/>
          <w:sz w:val="24"/>
        </w:rPr>
        <w:t xml:space="preserve">Alpha </w:t>
      </w:r>
      <w:r w:rsidR="00737C9F" w:rsidRPr="007A2924">
        <w:rPr>
          <w:rFonts w:ascii="Times New Roman" w:hAnsi="Times New Roman" w:cs="Times New Roman"/>
          <w:sz w:val="24"/>
        </w:rPr>
        <w:t xml:space="preserve">Xi </w:t>
      </w:r>
      <w:r w:rsidRPr="007A2924">
        <w:rPr>
          <w:rFonts w:ascii="Times New Roman" w:hAnsi="Times New Roman" w:cs="Times New Roman"/>
          <w:sz w:val="24"/>
        </w:rPr>
        <w:t>Delta</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Co-Director of Programs</w:t>
      </w:r>
      <w:r w:rsidRPr="007A2924">
        <w:rPr>
          <w:rFonts w:ascii="Times New Roman" w:hAnsi="Times New Roman" w:cs="Times New Roman"/>
          <w:spacing w:val="2"/>
          <w:sz w:val="24"/>
        </w:rPr>
        <w:t xml:space="preserve"> </w:t>
      </w:r>
      <w:r w:rsidRPr="007A2924">
        <w:rPr>
          <w:rFonts w:ascii="Times New Roman" w:hAnsi="Times New Roman" w:cs="Times New Roman"/>
          <w:sz w:val="24"/>
        </w:rPr>
        <w:t>for</w:t>
      </w:r>
      <w:r w:rsidRPr="007A2924">
        <w:rPr>
          <w:rFonts w:ascii="Times New Roman" w:hAnsi="Times New Roman" w:cs="Times New Roman"/>
          <w:spacing w:val="-2"/>
          <w:sz w:val="24"/>
        </w:rPr>
        <w:t xml:space="preserve"> </w:t>
      </w:r>
      <w:r w:rsidRPr="007A2924">
        <w:rPr>
          <w:rFonts w:ascii="Times New Roman" w:hAnsi="Times New Roman" w:cs="Times New Roman"/>
          <w:sz w:val="24"/>
        </w:rPr>
        <w:t>American Association University</w:t>
      </w:r>
      <w:r w:rsidRPr="007A2924">
        <w:rPr>
          <w:rFonts w:ascii="Times New Roman" w:hAnsi="Times New Roman" w:cs="Times New Roman"/>
          <w:spacing w:val="-5"/>
          <w:sz w:val="24"/>
        </w:rPr>
        <w:t xml:space="preserve"> </w:t>
      </w:r>
      <w:r w:rsidRPr="007A2924">
        <w:rPr>
          <w:rFonts w:ascii="Times New Roman" w:hAnsi="Times New Roman" w:cs="Times New Roman"/>
          <w:spacing w:val="1"/>
          <w:sz w:val="24"/>
        </w:rPr>
        <w:t>of</w:t>
      </w:r>
      <w:r w:rsidRPr="007A2924">
        <w:rPr>
          <w:rFonts w:ascii="Times New Roman" w:hAnsi="Times New Roman" w:cs="Times New Roman"/>
          <w:sz w:val="24"/>
        </w:rPr>
        <w:t xml:space="preserve"> Women</w:t>
      </w:r>
    </w:p>
    <w:p w:rsidR="00AC4F7F" w:rsidRDefault="00AC4F7F">
      <w:pPr>
        <w:pStyle w:val="BodyText"/>
        <w:spacing w:before="4"/>
        <w:ind w:left="100" w:firstLine="0"/>
      </w:pPr>
    </w:p>
    <w:p w:rsidR="003C22AE" w:rsidRPr="007A2924" w:rsidRDefault="00E52D57" w:rsidP="007A2924">
      <w:pPr>
        <w:rPr>
          <w:rFonts w:ascii="Times New Roman" w:hAnsi="Times New Roman" w:cs="Times New Roman"/>
          <w:b/>
          <w:bCs/>
          <w:i/>
          <w:u w:val="single"/>
        </w:rPr>
      </w:pPr>
      <w:r w:rsidRPr="007A2924">
        <w:rPr>
          <w:rFonts w:ascii="Times New Roman" w:hAnsi="Times New Roman" w:cs="Times New Roman"/>
          <w:b/>
          <w:sz w:val="24"/>
          <w:u w:val="single"/>
        </w:rPr>
        <w:t>Certifications</w:t>
      </w:r>
    </w:p>
    <w:p w:rsidR="007A2924" w:rsidRDefault="00E52D57" w:rsidP="007A2924">
      <w:pPr>
        <w:rPr>
          <w:rFonts w:ascii="Times New Roman" w:hAnsi="Times New Roman" w:cs="Times New Roman"/>
          <w:spacing w:val="61"/>
          <w:sz w:val="24"/>
        </w:rPr>
      </w:pPr>
      <w:r w:rsidRPr="007A2924">
        <w:rPr>
          <w:rFonts w:ascii="Times New Roman" w:hAnsi="Times New Roman" w:cs="Times New Roman"/>
          <w:sz w:val="24"/>
        </w:rPr>
        <w:t>Collaborative</w:t>
      </w:r>
      <w:r w:rsidRPr="007A2924">
        <w:rPr>
          <w:rFonts w:ascii="Times New Roman" w:hAnsi="Times New Roman" w:cs="Times New Roman"/>
          <w:spacing w:val="1"/>
          <w:sz w:val="24"/>
        </w:rPr>
        <w:t xml:space="preserve"> </w:t>
      </w:r>
      <w:r w:rsidRPr="007A2924">
        <w:rPr>
          <w:rFonts w:ascii="Times New Roman" w:hAnsi="Times New Roman" w:cs="Times New Roman"/>
          <w:sz w:val="24"/>
        </w:rPr>
        <w:t>Institutional Training Initiative (Citi Program)</w:t>
      </w:r>
      <w:r w:rsidRPr="007A2924">
        <w:rPr>
          <w:rFonts w:ascii="Times New Roman" w:hAnsi="Times New Roman" w:cs="Times New Roman"/>
          <w:spacing w:val="61"/>
          <w:sz w:val="24"/>
        </w:rPr>
        <w:t xml:space="preserve"> </w:t>
      </w:r>
    </w:p>
    <w:p w:rsidR="007A2924" w:rsidRDefault="00E52D57" w:rsidP="007A2924">
      <w:pPr>
        <w:rPr>
          <w:rFonts w:ascii="Times New Roman" w:hAnsi="Times New Roman" w:cs="Times New Roman"/>
          <w:spacing w:val="87"/>
          <w:sz w:val="24"/>
        </w:rPr>
      </w:pPr>
      <w:r w:rsidRPr="007A2924">
        <w:rPr>
          <w:rFonts w:ascii="Times New Roman" w:hAnsi="Times New Roman" w:cs="Times New Roman"/>
          <w:sz w:val="24"/>
        </w:rPr>
        <w:t>National</w:t>
      </w:r>
      <w:r w:rsidRPr="007A2924">
        <w:rPr>
          <w:rFonts w:ascii="Times New Roman" w:hAnsi="Times New Roman" w:cs="Times New Roman"/>
          <w:spacing w:val="2"/>
          <w:sz w:val="24"/>
        </w:rPr>
        <w:t xml:space="preserve"> </w:t>
      </w:r>
      <w:r w:rsidRPr="007A2924">
        <w:rPr>
          <w:rFonts w:ascii="Times New Roman" w:hAnsi="Times New Roman" w:cs="Times New Roman"/>
          <w:sz w:val="24"/>
        </w:rPr>
        <w:t>Institutes of Health Protecting</w:t>
      </w:r>
      <w:r w:rsidRPr="007A2924">
        <w:rPr>
          <w:rFonts w:ascii="Times New Roman" w:hAnsi="Times New Roman" w:cs="Times New Roman"/>
          <w:spacing w:val="-3"/>
          <w:sz w:val="24"/>
        </w:rPr>
        <w:t xml:space="preserve"> </w:t>
      </w:r>
      <w:r w:rsidRPr="007A2924">
        <w:rPr>
          <w:rFonts w:ascii="Times New Roman" w:hAnsi="Times New Roman" w:cs="Times New Roman"/>
          <w:sz w:val="24"/>
        </w:rPr>
        <w:t>Human Research Participants</w:t>
      </w:r>
      <w:r w:rsidRPr="007A2924">
        <w:rPr>
          <w:rFonts w:ascii="Times New Roman" w:hAnsi="Times New Roman" w:cs="Times New Roman"/>
          <w:spacing w:val="87"/>
          <w:sz w:val="24"/>
        </w:rPr>
        <w:t xml:space="preserve"> </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HIPPA</w:t>
      </w:r>
      <w:r w:rsidRPr="007A2924">
        <w:rPr>
          <w:rFonts w:ascii="Times New Roman" w:hAnsi="Times New Roman" w:cs="Times New Roman"/>
          <w:spacing w:val="1"/>
          <w:sz w:val="24"/>
        </w:rPr>
        <w:t xml:space="preserve"> </w:t>
      </w:r>
      <w:r w:rsidRPr="007A2924">
        <w:rPr>
          <w:rFonts w:ascii="Times New Roman" w:hAnsi="Times New Roman" w:cs="Times New Roman"/>
          <w:sz w:val="24"/>
        </w:rPr>
        <w:t>&amp;</w:t>
      </w:r>
      <w:r w:rsidRPr="007A2924">
        <w:rPr>
          <w:rFonts w:ascii="Times New Roman" w:hAnsi="Times New Roman" w:cs="Times New Roman"/>
          <w:spacing w:val="-2"/>
          <w:sz w:val="24"/>
        </w:rPr>
        <w:t xml:space="preserve"> </w:t>
      </w:r>
      <w:r w:rsidRPr="007A2924">
        <w:rPr>
          <w:rFonts w:ascii="Times New Roman" w:hAnsi="Times New Roman" w:cs="Times New Roman"/>
          <w:sz w:val="24"/>
        </w:rPr>
        <w:t>Privacy</w:t>
      </w:r>
      <w:r w:rsidRPr="007A2924">
        <w:rPr>
          <w:rFonts w:ascii="Times New Roman" w:hAnsi="Times New Roman" w:cs="Times New Roman"/>
          <w:spacing w:val="-3"/>
          <w:sz w:val="24"/>
        </w:rPr>
        <w:t xml:space="preserve"> </w:t>
      </w:r>
      <w:r w:rsidRPr="007A2924">
        <w:rPr>
          <w:rFonts w:ascii="Times New Roman" w:hAnsi="Times New Roman" w:cs="Times New Roman"/>
          <w:sz w:val="24"/>
        </w:rPr>
        <w:t>– Research</w:t>
      </w:r>
    </w:p>
    <w:p w:rsidR="007A2924" w:rsidRDefault="00E52D57" w:rsidP="007A2924">
      <w:pPr>
        <w:rPr>
          <w:rFonts w:ascii="Times New Roman" w:hAnsi="Times New Roman" w:cs="Times New Roman"/>
          <w:spacing w:val="47"/>
          <w:sz w:val="24"/>
        </w:rPr>
      </w:pPr>
      <w:r w:rsidRPr="007A2924">
        <w:rPr>
          <w:rFonts w:ascii="Times New Roman" w:hAnsi="Times New Roman" w:cs="Times New Roman"/>
          <w:sz w:val="24"/>
        </w:rPr>
        <w:t>Fundamentals of</w:t>
      </w:r>
      <w:r w:rsidRPr="007A2924">
        <w:rPr>
          <w:rFonts w:ascii="Times New Roman" w:hAnsi="Times New Roman" w:cs="Times New Roman"/>
          <w:spacing w:val="2"/>
          <w:sz w:val="24"/>
        </w:rPr>
        <w:t xml:space="preserve"> </w:t>
      </w:r>
      <w:r w:rsidRPr="007A2924">
        <w:rPr>
          <w:rFonts w:ascii="Times New Roman" w:hAnsi="Times New Roman" w:cs="Times New Roman"/>
          <w:sz w:val="24"/>
        </w:rPr>
        <w:t>Good Clinical Practices (GCP)</w:t>
      </w:r>
      <w:r w:rsidRPr="007A2924">
        <w:rPr>
          <w:rFonts w:ascii="Times New Roman" w:hAnsi="Times New Roman" w:cs="Times New Roman"/>
          <w:spacing w:val="47"/>
          <w:sz w:val="24"/>
        </w:rPr>
        <w:t xml:space="preserve"> </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Shipping</w:t>
      </w:r>
      <w:r w:rsidRPr="007A2924">
        <w:rPr>
          <w:rFonts w:ascii="Times New Roman" w:hAnsi="Times New Roman" w:cs="Times New Roman"/>
          <w:spacing w:val="-3"/>
          <w:sz w:val="24"/>
        </w:rPr>
        <w:t xml:space="preserve"> </w:t>
      </w:r>
      <w:r w:rsidRPr="007A2924">
        <w:rPr>
          <w:rFonts w:ascii="Times New Roman" w:hAnsi="Times New Roman" w:cs="Times New Roman"/>
          <w:sz w:val="24"/>
        </w:rPr>
        <w:t>and Transport of Biological Materials</w:t>
      </w:r>
    </w:p>
    <w:p w:rsidR="007A2924" w:rsidRDefault="00E52D57" w:rsidP="007A2924">
      <w:pPr>
        <w:rPr>
          <w:rFonts w:ascii="Times New Roman" w:hAnsi="Times New Roman" w:cs="Times New Roman"/>
          <w:spacing w:val="65"/>
          <w:sz w:val="24"/>
        </w:rPr>
      </w:pPr>
      <w:r w:rsidRPr="007A2924">
        <w:rPr>
          <w:rFonts w:ascii="Times New Roman" w:hAnsi="Times New Roman" w:cs="Times New Roman"/>
          <w:sz w:val="24"/>
        </w:rPr>
        <w:t>Implementing</w:t>
      </w:r>
      <w:r w:rsidRPr="007A2924">
        <w:rPr>
          <w:rFonts w:ascii="Times New Roman" w:hAnsi="Times New Roman" w:cs="Times New Roman"/>
          <w:spacing w:val="-3"/>
          <w:sz w:val="24"/>
        </w:rPr>
        <w:t xml:space="preserve"> </w:t>
      </w:r>
      <w:r w:rsidRPr="007A2924">
        <w:rPr>
          <w:rFonts w:ascii="Times New Roman" w:hAnsi="Times New Roman" w:cs="Times New Roman"/>
          <w:sz w:val="24"/>
        </w:rPr>
        <w:t>Public Health Ethics in Health Departments</w:t>
      </w:r>
      <w:r w:rsidRPr="007A2924">
        <w:rPr>
          <w:rFonts w:ascii="Times New Roman" w:hAnsi="Times New Roman" w:cs="Times New Roman"/>
          <w:spacing w:val="65"/>
          <w:sz w:val="24"/>
        </w:rPr>
        <w:t xml:space="preserve"> </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Exploring</w:t>
      </w:r>
      <w:r w:rsidRPr="007A2924">
        <w:rPr>
          <w:rFonts w:ascii="Times New Roman" w:hAnsi="Times New Roman" w:cs="Times New Roman"/>
          <w:spacing w:val="-3"/>
          <w:sz w:val="24"/>
        </w:rPr>
        <w:t xml:space="preserve"> </w:t>
      </w:r>
      <w:r w:rsidRPr="007A2924">
        <w:rPr>
          <w:rFonts w:ascii="Times New Roman" w:hAnsi="Times New Roman" w:cs="Times New Roman"/>
          <w:sz w:val="24"/>
        </w:rPr>
        <w:t>Cross-Cultural Communication</w:t>
      </w:r>
    </w:p>
    <w:p w:rsidR="003C22AE" w:rsidRPr="007A2924" w:rsidRDefault="00E52D57" w:rsidP="007A2924">
      <w:pPr>
        <w:rPr>
          <w:rFonts w:ascii="Times New Roman" w:hAnsi="Times New Roman" w:cs="Times New Roman"/>
          <w:sz w:val="24"/>
        </w:rPr>
      </w:pPr>
      <w:r w:rsidRPr="007A2924">
        <w:rPr>
          <w:rFonts w:ascii="Times New Roman" w:hAnsi="Times New Roman" w:cs="Times New Roman"/>
          <w:sz w:val="24"/>
        </w:rPr>
        <w:t>Good Decision Making</w:t>
      </w:r>
      <w:r w:rsidRPr="007A2924">
        <w:rPr>
          <w:rFonts w:ascii="Times New Roman" w:hAnsi="Times New Roman" w:cs="Times New Roman"/>
          <w:spacing w:val="-3"/>
          <w:sz w:val="24"/>
        </w:rPr>
        <w:t xml:space="preserve"> </w:t>
      </w:r>
      <w:r w:rsidRPr="007A2924">
        <w:rPr>
          <w:rFonts w:ascii="Times New Roman" w:hAnsi="Times New Roman" w:cs="Times New Roman"/>
          <w:spacing w:val="1"/>
          <w:sz w:val="24"/>
        </w:rPr>
        <w:t>in</w:t>
      </w:r>
      <w:r w:rsidRPr="007A2924">
        <w:rPr>
          <w:rFonts w:ascii="Times New Roman" w:hAnsi="Times New Roman" w:cs="Times New Roman"/>
          <w:sz w:val="24"/>
        </w:rPr>
        <w:t xml:space="preserve"> Real Time: Practical Public Health Ethics for Local Health</w:t>
      </w:r>
      <w:r w:rsidRPr="007A2924">
        <w:rPr>
          <w:rFonts w:ascii="Times New Roman" w:hAnsi="Times New Roman" w:cs="Times New Roman"/>
          <w:spacing w:val="4"/>
          <w:sz w:val="24"/>
        </w:rPr>
        <w:t xml:space="preserve"> </w:t>
      </w:r>
      <w:r w:rsidRPr="007A2924">
        <w:rPr>
          <w:rFonts w:ascii="Times New Roman" w:hAnsi="Times New Roman" w:cs="Times New Roman"/>
          <w:sz w:val="24"/>
        </w:rPr>
        <w:t>Officials</w:t>
      </w:r>
    </w:p>
    <w:sectPr w:rsidR="003C22AE" w:rsidRPr="007A2924" w:rsidSect="0071733D">
      <w:headerReference w:type="default"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3D" w:rsidRDefault="0071733D" w:rsidP="0071733D">
      <w:r>
        <w:separator/>
      </w:r>
    </w:p>
  </w:endnote>
  <w:endnote w:type="continuationSeparator" w:id="0">
    <w:p w:rsidR="0071733D" w:rsidRDefault="0071733D" w:rsidP="0071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33D" w:rsidRDefault="0071733D">
    <w:pPr>
      <w:pStyle w:val="Footer"/>
      <w:jc w:val="center"/>
    </w:pPr>
  </w:p>
  <w:p w:rsidR="0071733D" w:rsidRDefault="0016666D">
    <w:pPr>
      <w:pStyle w:val="Footer"/>
      <w:jc w:val="center"/>
    </w:pPr>
    <w:sdt>
      <w:sdtPr>
        <w:id w:val="176618914"/>
        <w:docPartObj>
          <w:docPartGallery w:val="Page Numbers (Bottom of Page)"/>
          <w:docPartUnique/>
        </w:docPartObj>
      </w:sdtPr>
      <w:sdtEndPr>
        <w:rPr>
          <w:noProof/>
        </w:rPr>
      </w:sdtEndPr>
      <w:sdtContent>
        <w:r w:rsidR="0071733D">
          <w:fldChar w:fldCharType="begin"/>
        </w:r>
        <w:r w:rsidR="0071733D">
          <w:instrText xml:space="preserve"> PAGE   \* MERGEFORMAT </w:instrText>
        </w:r>
        <w:r w:rsidR="0071733D">
          <w:fldChar w:fldCharType="separate"/>
        </w:r>
        <w:r w:rsidR="00112EDE">
          <w:rPr>
            <w:noProof/>
          </w:rPr>
          <w:t>4</w:t>
        </w:r>
        <w:r w:rsidR="0071733D">
          <w:rPr>
            <w:noProof/>
          </w:rPr>
          <w:fldChar w:fldCharType="end"/>
        </w:r>
      </w:sdtContent>
    </w:sdt>
  </w:p>
  <w:p w:rsidR="0071733D" w:rsidRDefault="0071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3D" w:rsidRDefault="0071733D" w:rsidP="0071733D">
      <w:r>
        <w:separator/>
      </w:r>
    </w:p>
  </w:footnote>
  <w:footnote w:type="continuationSeparator" w:id="0">
    <w:p w:rsidR="0071733D" w:rsidRDefault="0071733D" w:rsidP="0071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33D" w:rsidRDefault="0071733D">
    <w:pPr>
      <w:pStyle w:val="Header"/>
    </w:pPr>
    <w:r>
      <w:t xml:space="preserve">CV MM Henson </w:t>
    </w:r>
    <w:r w:rsidR="00460B24">
      <w:t>February 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332B4"/>
    <w:multiLevelType w:val="hybridMultilevel"/>
    <w:tmpl w:val="D8F824FA"/>
    <w:lvl w:ilvl="0" w:tplc="0A188E5C">
      <w:start w:val="1"/>
      <w:numFmt w:val="bullet"/>
      <w:lvlText w:val=""/>
      <w:lvlJc w:val="left"/>
      <w:pPr>
        <w:ind w:left="460" w:hanging="360"/>
      </w:pPr>
      <w:rPr>
        <w:rFonts w:ascii="Symbol" w:eastAsia="Symbol" w:hAnsi="Symbol" w:hint="default"/>
        <w:sz w:val="24"/>
        <w:szCs w:val="24"/>
      </w:rPr>
    </w:lvl>
    <w:lvl w:ilvl="1" w:tplc="F76C70AC">
      <w:start w:val="1"/>
      <w:numFmt w:val="bullet"/>
      <w:lvlText w:val="•"/>
      <w:lvlJc w:val="left"/>
      <w:pPr>
        <w:ind w:left="1512" w:hanging="360"/>
      </w:pPr>
      <w:rPr>
        <w:rFonts w:hint="default"/>
      </w:rPr>
    </w:lvl>
    <w:lvl w:ilvl="2" w:tplc="019C26D0">
      <w:start w:val="1"/>
      <w:numFmt w:val="bullet"/>
      <w:lvlText w:val="•"/>
      <w:lvlJc w:val="left"/>
      <w:pPr>
        <w:ind w:left="2564" w:hanging="360"/>
      </w:pPr>
      <w:rPr>
        <w:rFonts w:hint="default"/>
      </w:rPr>
    </w:lvl>
    <w:lvl w:ilvl="3" w:tplc="79204F8E">
      <w:start w:val="1"/>
      <w:numFmt w:val="bullet"/>
      <w:lvlText w:val="•"/>
      <w:lvlJc w:val="left"/>
      <w:pPr>
        <w:ind w:left="3616" w:hanging="360"/>
      </w:pPr>
      <w:rPr>
        <w:rFonts w:hint="default"/>
      </w:rPr>
    </w:lvl>
    <w:lvl w:ilvl="4" w:tplc="4D808A80">
      <w:start w:val="1"/>
      <w:numFmt w:val="bullet"/>
      <w:lvlText w:val="•"/>
      <w:lvlJc w:val="left"/>
      <w:pPr>
        <w:ind w:left="4668" w:hanging="360"/>
      </w:pPr>
      <w:rPr>
        <w:rFonts w:hint="default"/>
      </w:rPr>
    </w:lvl>
    <w:lvl w:ilvl="5" w:tplc="C0AE43B6">
      <w:start w:val="1"/>
      <w:numFmt w:val="bullet"/>
      <w:lvlText w:val="•"/>
      <w:lvlJc w:val="left"/>
      <w:pPr>
        <w:ind w:left="5720" w:hanging="360"/>
      </w:pPr>
      <w:rPr>
        <w:rFonts w:hint="default"/>
      </w:rPr>
    </w:lvl>
    <w:lvl w:ilvl="6" w:tplc="032AA92E">
      <w:start w:val="1"/>
      <w:numFmt w:val="bullet"/>
      <w:lvlText w:val="•"/>
      <w:lvlJc w:val="left"/>
      <w:pPr>
        <w:ind w:left="6772" w:hanging="360"/>
      </w:pPr>
      <w:rPr>
        <w:rFonts w:hint="default"/>
      </w:rPr>
    </w:lvl>
    <w:lvl w:ilvl="7" w:tplc="C6DC77D2">
      <w:start w:val="1"/>
      <w:numFmt w:val="bullet"/>
      <w:lvlText w:val="•"/>
      <w:lvlJc w:val="left"/>
      <w:pPr>
        <w:ind w:left="7824" w:hanging="360"/>
      </w:pPr>
      <w:rPr>
        <w:rFonts w:hint="default"/>
      </w:rPr>
    </w:lvl>
    <w:lvl w:ilvl="8" w:tplc="4A866E96">
      <w:start w:val="1"/>
      <w:numFmt w:val="bullet"/>
      <w:lvlText w:val="•"/>
      <w:lvlJc w:val="left"/>
      <w:pPr>
        <w:ind w:left="88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MDE0MbewNLWwMDFV0lEKTi0uzszPAykwNK0FAJjn9lgtAAAA"/>
  </w:docVars>
  <w:rsids>
    <w:rsidRoot w:val="003C22AE"/>
    <w:rsid w:val="00035607"/>
    <w:rsid w:val="00036365"/>
    <w:rsid w:val="0004569B"/>
    <w:rsid w:val="00092BA3"/>
    <w:rsid w:val="000A2EAF"/>
    <w:rsid w:val="000B1ED5"/>
    <w:rsid w:val="000C198D"/>
    <w:rsid w:val="000D7E6B"/>
    <w:rsid w:val="00112EDE"/>
    <w:rsid w:val="00113E08"/>
    <w:rsid w:val="00117E88"/>
    <w:rsid w:val="0016666D"/>
    <w:rsid w:val="001677D2"/>
    <w:rsid w:val="0019744E"/>
    <w:rsid w:val="001E5C2E"/>
    <w:rsid w:val="00290D47"/>
    <w:rsid w:val="002B794E"/>
    <w:rsid w:val="0034192B"/>
    <w:rsid w:val="00357F04"/>
    <w:rsid w:val="003C22AE"/>
    <w:rsid w:val="003D3C23"/>
    <w:rsid w:val="00401F94"/>
    <w:rsid w:val="00414F4A"/>
    <w:rsid w:val="00442E9E"/>
    <w:rsid w:val="00447A23"/>
    <w:rsid w:val="00460B24"/>
    <w:rsid w:val="00473079"/>
    <w:rsid w:val="004B3CB6"/>
    <w:rsid w:val="004D2099"/>
    <w:rsid w:val="004D29C6"/>
    <w:rsid w:val="004E2CC5"/>
    <w:rsid w:val="00502C87"/>
    <w:rsid w:val="00510DC9"/>
    <w:rsid w:val="0056147E"/>
    <w:rsid w:val="0056412A"/>
    <w:rsid w:val="00602FC8"/>
    <w:rsid w:val="00612676"/>
    <w:rsid w:val="00656378"/>
    <w:rsid w:val="00666699"/>
    <w:rsid w:val="00682CC1"/>
    <w:rsid w:val="0071733D"/>
    <w:rsid w:val="00737C9F"/>
    <w:rsid w:val="00751101"/>
    <w:rsid w:val="007A2924"/>
    <w:rsid w:val="008177A2"/>
    <w:rsid w:val="00852573"/>
    <w:rsid w:val="008F7D92"/>
    <w:rsid w:val="009542D3"/>
    <w:rsid w:val="009768BD"/>
    <w:rsid w:val="009958FB"/>
    <w:rsid w:val="00AC4F7F"/>
    <w:rsid w:val="00B4417A"/>
    <w:rsid w:val="00B452D4"/>
    <w:rsid w:val="00B97F55"/>
    <w:rsid w:val="00BC6181"/>
    <w:rsid w:val="00BF465C"/>
    <w:rsid w:val="00C752A7"/>
    <w:rsid w:val="00D72BA4"/>
    <w:rsid w:val="00D9301E"/>
    <w:rsid w:val="00DF3AA1"/>
    <w:rsid w:val="00E52D57"/>
    <w:rsid w:val="00E8118B"/>
    <w:rsid w:val="00ED4E13"/>
    <w:rsid w:val="00EE106F"/>
    <w:rsid w:val="00F04DEA"/>
    <w:rsid w:val="00F57AC4"/>
    <w:rsid w:val="00F94C28"/>
    <w:rsid w:val="00FA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D9D301"/>
  <w15:docId w15:val="{8F31DDA4-88C9-4416-AB1A-61C0517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33D"/>
    <w:pPr>
      <w:tabs>
        <w:tab w:val="center" w:pos="4680"/>
        <w:tab w:val="right" w:pos="9360"/>
      </w:tabs>
    </w:pPr>
  </w:style>
  <w:style w:type="character" w:customStyle="1" w:styleId="HeaderChar">
    <w:name w:val="Header Char"/>
    <w:basedOn w:val="DefaultParagraphFont"/>
    <w:link w:val="Header"/>
    <w:uiPriority w:val="99"/>
    <w:rsid w:val="0071733D"/>
  </w:style>
  <w:style w:type="paragraph" w:styleId="Footer">
    <w:name w:val="footer"/>
    <w:basedOn w:val="Normal"/>
    <w:link w:val="FooterChar"/>
    <w:uiPriority w:val="99"/>
    <w:unhideWhenUsed/>
    <w:rsid w:val="0071733D"/>
    <w:pPr>
      <w:tabs>
        <w:tab w:val="center" w:pos="4680"/>
        <w:tab w:val="right" w:pos="9360"/>
      </w:tabs>
    </w:pPr>
  </w:style>
  <w:style w:type="character" w:customStyle="1" w:styleId="FooterChar">
    <w:name w:val="Footer Char"/>
    <w:basedOn w:val="DefaultParagraphFont"/>
    <w:link w:val="Footer"/>
    <w:uiPriority w:val="99"/>
    <w:rsid w:val="0071733D"/>
  </w:style>
  <w:style w:type="character" w:styleId="Hyperlink">
    <w:name w:val="Hyperlink"/>
    <w:basedOn w:val="DefaultParagraphFont"/>
    <w:uiPriority w:val="99"/>
    <w:unhideWhenUsed/>
    <w:rsid w:val="0071733D"/>
    <w:rPr>
      <w:color w:val="0000FF" w:themeColor="hyperlink"/>
      <w:u w:val="single"/>
    </w:rPr>
  </w:style>
  <w:style w:type="table" w:styleId="TableGrid">
    <w:name w:val="Table Grid"/>
    <w:basedOn w:val="TableNormal"/>
    <w:uiPriority w:val="39"/>
    <w:rsid w:val="0071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3E08"/>
    <w:pPr>
      <w:widowControl/>
      <w:spacing w:before="100" w:beforeAutospacing="1" w:after="100" w:afterAutospacing="1"/>
    </w:pPr>
    <w:rPr>
      <w:rFonts w:ascii="Times New Roman" w:eastAsia="Times New Roman" w:hAnsi="Times New Roman" w:cs="Times New Roman"/>
      <w:sz w:val="24"/>
      <w:szCs w:val="24"/>
    </w:rPr>
  </w:style>
  <w:style w:type="character" w:customStyle="1" w:styleId="docsum-authors">
    <w:name w:val="docsum-authors"/>
    <w:basedOn w:val="DefaultParagraphFont"/>
    <w:rsid w:val="001E5C2E"/>
  </w:style>
  <w:style w:type="character" w:customStyle="1" w:styleId="docsum-journal-citation">
    <w:name w:val="docsum-journal-citation"/>
    <w:basedOn w:val="DefaultParagraphFont"/>
    <w:rsid w:val="001E5C2E"/>
  </w:style>
  <w:style w:type="character" w:customStyle="1" w:styleId="citation-part">
    <w:name w:val="citation-part"/>
    <w:basedOn w:val="DefaultParagraphFont"/>
    <w:rsid w:val="001E5C2E"/>
  </w:style>
  <w:style w:type="character" w:customStyle="1" w:styleId="docsum-pmid">
    <w:name w:val="docsum-pmid"/>
    <w:basedOn w:val="DefaultParagraphFont"/>
    <w:rsid w:val="001E5C2E"/>
  </w:style>
  <w:style w:type="character" w:styleId="FollowedHyperlink">
    <w:name w:val="FollowedHyperlink"/>
    <w:basedOn w:val="DefaultParagraphFont"/>
    <w:uiPriority w:val="99"/>
    <w:semiHidden/>
    <w:unhideWhenUsed/>
    <w:rsid w:val="001E5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4180">
      <w:bodyDiv w:val="1"/>
      <w:marLeft w:val="0"/>
      <w:marRight w:val="0"/>
      <w:marTop w:val="0"/>
      <w:marBottom w:val="0"/>
      <w:divBdr>
        <w:top w:val="none" w:sz="0" w:space="0" w:color="auto"/>
        <w:left w:val="none" w:sz="0" w:space="0" w:color="auto"/>
        <w:bottom w:val="none" w:sz="0" w:space="0" w:color="auto"/>
        <w:right w:val="none" w:sz="0" w:space="0" w:color="auto"/>
      </w:divBdr>
    </w:div>
    <w:div w:id="368729072">
      <w:bodyDiv w:val="1"/>
      <w:marLeft w:val="0"/>
      <w:marRight w:val="0"/>
      <w:marTop w:val="0"/>
      <w:marBottom w:val="0"/>
      <w:divBdr>
        <w:top w:val="none" w:sz="0" w:space="0" w:color="auto"/>
        <w:left w:val="none" w:sz="0" w:space="0" w:color="auto"/>
        <w:bottom w:val="none" w:sz="0" w:space="0" w:color="auto"/>
        <w:right w:val="none" w:sz="0" w:space="0" w:color="auto"/>
      </w:divBdr>
    </w:div>
    <w:div w:id="683433212">
      <w:bodyDiv w:val="1"/>
      <w:marLeft w:val="0"/>
      <w:marRight w:val="0"/>
      <w:marTop w:val="0"/>
      <w:marBottom w:val="0"/>
      <w:divBdr>
        <w:top w:val="none" w:sz="0" w:space="0" w:color="auto"/>
        <w:left w:val="none" w:sz="0" w:space="0" w:color="auto"/>
        <w:bottom w:val="none" w:sz="0" w:space="0" w:color="auto"/>
        <w:right w:val="none" w:sz="0" w:space="0" w:color="auto"/>
      </w:divBdr>
    </w:div>
    <w:div w:id="803542475">
      <w:bodyDiv w:val="1"/>
      <w:marLeft w:val="0"/>
      <w:marRight w:val="0"/>
      <w:marTop w:val="0"/>
      <w:marBottom w:val="0"/>
      <w:divBdr>
        <w:top w:val="none" w:sz="0" w:space="0" w:color="auto"/>
        <w:left w:val="none" w:sz="0" w:space="0" w:color="auto"/>
        <w:bottom w:val="none" w:sz="0" w:space="0" w:color="auto"/>
        <w:right w:val="none" w:sz="0" w:space="0" w:color="auto"/>
      </w:divBdr>
    </w:div>
    <w:div w:id="843209071">
      <w:bodyDiv w:val="1"/>
      <w:marLeft w:val="0"/>
      <w:marRight w:val="0"/>
      <w:marTop w:val="0"/>
      <w:marBottom w:val="0"/>
      <w:divBdr>
        <w:top w:val="none" w:sz="0" w:space="0" w:color="auto"/>
        <w:left w:val="none" w:sz="0" w:space="0" w:color="auto"/>
        <w:bottom w:val="none" w:sz="0" w:space="0" w:color="auto"/>
        <w:right w:val="none" w:sz="0" w:space="0" w:color="auto"/>
      </w:divBdr>
    </w:div>
    <w:div w:id="1021082401">
      <w:bodyDiv w:val="1"/>
      <w:marLeft w:val="0"/>
      <w:marRight w:val="0"/>
      <w:marTop w:val="0"/>
      <w:marBottom w:val="0"/>
      <w:divBdr>
        <w:top w:val="none" w:sz="0" w:space="0" w:color="auto"/>
        <w:left w:val="none" w:sz="0" w:space="0" w:color="auto"/>
        <w:bottom w:val="none" w:sz="0" w:space="0" w:color="auto"/>
        <w:right w:val="none" w:sz="0" w:space="0" w:color="auto"/>
      </w:divBdr>
    </w:div>
    <w:div w:id="1093362525">
      <w:bodyDiv w:val="1"/>
      <w:marLeft w:val="0"/>
      <w:marRight w:val="0"/>
      <w:marTop w:val="0"/>
      <w:marBottom w:val="0"/>
      <w:divBdr>
        <w:top w:val="none" w:sz="0" w:space="0" w:color="auto"/>
        <w:left w:val="none" w:sz="0" w:space="0" w:color="auto"/>
        <w:bottom w:val="none" w:sz="0" w:space="0" w:color="auto"/>
        <w:right w:val="none" w:sz="0" w:space="0" w:color="auto"/>
      </w:divBdr>
    </w:div>
    <w:div w:id="1105925852">
      <w:bodyDiv w:val="1"/>
      <w:marLeft w:val="0"/>
      <w:marRight w:val="0"/>
      <w:marTop w:val="0"/>
      <w:marBottom w:val="0"/>
      <w:divBdr>
        <w:top w:val="none" w:sz="0" w:space="0" w:color="auto"/>
        <w:left w:val="none" w:sz="0" w:space="0" w:color="auto"/>
        <w:bottom w:val="none" w:sz="0" w:space="0" w:color="auto"/>
        <w:right w:val="none" w:sz="0" w:space="0" w:color="auto"/>
      </w:divBdr>
    </w:div>
    <w:div w:id="1127747599">
      <w:bodyDiv w:val="1"/>
      <w:marLeft w:val="0"/>
      <w:marRight w:val="0"/>
      <w:marTop w:val="0"/>
      <w:marBottom w:val="0"/>
      <w:divBdr>
        <w:top w:val="none" w:sz="0" w:space="0" w:color="auto"/>
        <w:left w:val="none" w:sz="0" w:space="0" w:color="auto"/>
        <w:bottom w:val="none" w:sz="0" w:space="0" w:color="auto"/>
        <w:right w:val="none" w:sz="0" w:space="0" w:color="auto"/>
      </w:divBdr>
    </w:div>
    <w:div w:id="1193151792">
      <w:bodyDiv w:val="1"/>
      <w:marLeft w:val="0"/>
      <w:marRight w:val="0"/>
      <w:marTop w:val="0"/>
      <w:marBottom w:val="0"/>
      <w:divBdr>
        <w:top w:val="none" w:sz="0" w:space="0" w:color="auto"/>
        <w:left w:val="none" w:sz="0" w:space="0" w:color="auto"/>
        <w:bottom w:val="none" w:sz="0" w:space="0" w:color="auto"/>
        <w:right w:val="none" w:sz="0" w:space="0" w:color="auto"/>
      </w:divBdr>
    </w:div>
    <w:div w:id="1217469858">
      <w:bodyDiv w:val="1"/>
      <w:marLeft w:val="0"/>
      <w:marRight w:val="0"/>
      <w:marTop w:val="0"/>
      <w:marBottom w:val="0"/>
      <w:divBdr>
        <w:top w:val="none" w:sz="0" w:space="0" w:color="auto"/>
        <w:left w:val="none" w:sz="0" w:space="0" w:color="auto"/>
        <w:bottom w:val="none" w:sz="0" w:space="0" w:color="auto"/>
        <w:right w:val="none" w:sz="0" w:space="0" w:color="auto"/>
      </w:divBdr>
    </w:div>
    <w:div w:id="1276906185">
      <w:bodyDiv w:val="1"/>
      <w:marLeft w:val="0"/>
      <w:marRight w:val="0"/>
      <w:marTop w:val="0"/>
      <w:marBottom w:val="0"/>
      <w:divBdr>
        <w:top w:val="none" w:sz="0" w:space="0" w:color="auto"/>
        <w:left w:val="none" w:sz="0" w:space="0" w:color="auto"/>
        <w:bottom w:val="none" w:sz="0" w:space="0" w:color="auto"/>
        <w:right w:val="none" w:sz="0" w:space="0" w:color="auto"/>
      </w:divBdr>
    </w:div>
    <w:div w:id="1446195493">
      <w:bodyDiv w:val="1"/>
      <w:marLeft w:val="0"/>
      <w:marRight w:val="0"/>
      <w:marTop w:val="0"/>
      <w:marBottom w:val="0"/>
      <w:divBdr>
        <w:top w:val="none" w:sz="0" w:space="0" w:color="auto"/>
        <w:left w:val="none" w:sz="0" w:space="0" w:color="auto"/>
        <w:bottom w:val="none" w:sz="0" w:space="0" w:color="auto"/>
        <w:right w:val="none" w:sz="0" w:space="0" w:color="auto"/>
      </w:divBdr>
    </w:div>
    <w:div w:id="1539926797">
      <w:bodyDiv w:val="1"/>
      <w:marLeft w:val="0"/>
      <w:marRight w:val="0"/>
      <w:marTop w:val="0"/>
      <w:marBottom w:val="0"/>
      <w:divBdr>
        <w:top w:val="none" w:sz="0" w:space="0" w:color="auto"/>
        <w:left w:val="none" w:sz="0" w:space="0" w:color="auto"/>
        <w:bottom w:val="none" w:sz="0" w:space="0" w:color="auto"/>
        <w:right w:val="none" w:sz="0" w:space="0" w:color="auto"/>
      </w:divBdr>
    </w:div>
    <w:div w:id="1714036807">
      <w:bodyDiv w:val="1"/>
      <w:marLeft w:val="0"/>
      <w:marRight w:val="0"/>
      <w:marTop w:val="0"/>
      <w:marBottom w:val="0"/>
      <w:divBdr>
        <w:top w:val="none" w:sz="0" w:space="0" w:color="auto"/>
        <w:left w:val="none" w:sz="0" w:space="0" w:color="auto"/>
        <w:bottom w:val="none" w:sz="0" w:space="0" w:color="auto"/>
        <w:right w:val="none" w:sz="0" w:space="0" w:color="auto"/>
      </w:divBdr>
    </w:div>
    <w:div w:id="1732269641">
      <w:bodyDiv w:val="1"/>
      <w:marLeft w:val="0"/>
      <w:marRight w:val="0"/>
      <w:marTop w:val="0"/>
      <w:marBottom w:val="0"/>
      <w:divBdr>
        <w:top w:val="none" w:sz="0" w:space="0" w:color="auto"/>
        <w:left w:val="none" w:sz="0" w:space="0" w:color="auto"/>
        <w:bottom w:val="none" w:sz="0" w:space="0" w:color="auto"/>
        <w:right w:val="none" w:sz="0" w:space="0" w:color="auto"/>
      </w:divBdr>
    </w:div>
    <w:div w:id="195390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rgan.Henson@jax.ufl.edu" TargetMode="External"/><Relationship Id="rId13" Type="http://schemas.openxmlformats.org/officeDocument/2006/relationships/hyperlink" Target="https://dx.doi.org/10.1136/bmjopen-2019-0293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177/088506662093147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93/pm/pnaa213" TargetMode="External"/><Relationship Id="rId5" Type="http://schemas.openxmlformats.org/officeDocument/2006/relationships/webSettings" Target="webSettings.xml"/><Relationship Id="rId15" Type="http://schemas.openxmlformats.org/officeDocument/2006/relationships/hyperlink" Target="https://www.youtube.com/watch?v=xUBYLnYWsoo&amp;feature=youtu.be" TargetMode="External"/><Relationship Id="rId10" Type="http://schemas.openxmlformats.org/officeDocument/2006/relationships/hyperlink" Target="https://dx.doi.org/10.1097/FPC.00000000000004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ajem.2022.10.017" TargetMode="External"/><Relationship Id="rId14" Type="http://schemas.openxmlformats.org/officeDocument/2006/relationships/hyperlink" Target="https://doi.org/10.1111/acem.13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001B-6F8C-4871-901A-CDE86B0A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UF Health Jacksonville</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 computer</dc:creator>
  <cp:lastModifiedBy>Amy Kennedy</cp:lastModifiedBy>
  <cp:revision>3</cp:revision>
  <cp:lastPrinted>2019-09-13T15:12:00Z</cp:lastPrinted>
  <dcterms:created xsi:type="dcterms:W3CDTF">2023-02-08T17:27:00Z</dcterms:created>
  <dcterms:modified xsi:type="dcterms:W3CDTF">2023-02-08T18:11:00Z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LastSaved">
    <vt:filetime>2019-02-01T00:00:00Z</vt:filetime>
  </property>
</Properties>
</file>